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30D8" w:rsidRPr="002A045E" w:rsidRDefault="00C430D8" w:rsidP="002A045E">
      <w:pPr>
        <w:spacing w:line="480" w:lineRule="auto"/>
        <w:jc w:val="center"/>
        <w:rPr>
          <w:rFonts w:ascii="Times New Roman" w:hAnsi="Times New Roman" w:cs="Times New Roman"/>
          <w:sz w:val="24"/>
          <w:szCs w:val="24"/>
        </w:rPr>
      </w:pPr>
    </w:p>
    <w:p w:rsidR="00C430D8" w:rsidRPr="002A045E" w:rsidRDefault="00C430D8" w:rsidP="002A045E">
      <w:pPr>
        <w:spacing w:line="480" w:lineRule="auto"/>
        <w:jc w:val="center"/>
        <w:rPr>
          <w:rFonts w:ascii="Times New Roman" w:hAnsi="Times New Roman" w:cs="Times New Roman"/>
          <w:sz w:val="24"/>
          <w:szCs w:val="24"/>
        </w:rPr>
      </w:pPr>
    </w:p>
    <w:p w:rsidR="00C430D8" w:rsidRPr="002A045E" w:rsidRDefault="00C430D8" w:rsidP="002A045E">
      <w:pPr>
        <w:spacing w:line="480" w:lineRule="auto"/>
        <w:jc w:val="center"/>
        <w:rPr>
          <w:rFonts w:ascii="Times New Roman" w:hAnsi="Times New Roman" w:cs="Times New Roman"/>
          <w:sz w:val="24"/>
          <w:szCs w:val="24"/>
        </w:rPr>
      </w:pPr>
    </w:p>
    <w:p w:rsidR="00C430D8" w:rsidRPr="002A045E" w:rsidRDefault="00C430D8" w:rsidP="002A045E">
      <w:pPr>
        <w:spacing w:line="480" w:lineRule="auto"/>
        <w:jc w:val="center"/>
        <w:rPr>
          <w:rFonts w:ascii="Times New Roman" w:hAnsi="Times New Roman" w:cs="Times New Roman"/>
          <w:sz w:val="24"/>
          <w:szCs w:val="24"/>
        </w:rPr>
      </w:pPr>
    </w:p>
    <w:p w:rsidR="00C430D8" w:rsidRPr="002A045E" w:rsidRDefault="00C430D8" w:rsidP="002A045E">
      <w:pPr>
        <w:spacing w:line="480" w:lineRule="auto"/>
        <w:jc w:val="center"/>
        <w:rPr>
          <w:rFonts w:ascii="Times New Roman" w:hAnsi="Times New Roman" w:cs="Times New Roman"/>
          <w:sz w:val="24"/>
          <w:szCs w:val="24"/>
        </w:rPr>
      </w:pPr>
    </w:p>
    <w:p w:rsidR="00C430D8" w:rsidRPr="002A045E" w:rsidRDefault="00C430D8" w:rsidP="002A045E">
      <w:pPr>
        <w:spacing w:line="480" w:lineRule="auto"/>
        <w:jc w:val="center"/>
        <w:rPr>
          <w:rFonts w:ascii="Times New Roman" w:hAnsi="Times New Roman" w:cs="Times New Roman"/>
          <w:sz w:val="24"/>
          <w:szCs w:val="24"/>
        </w:rPr>
      </w:pPr>
    </w:p>
    <w:p w:rsidR="00077F7C" w:rsidRPr="002A045E" w:rsidRDefault="00C430D8" w:rsidP="002A045E">
      <w:pPr>
        <w:spacing w:line="480" w:lineRule="auto"/>
        <w:jc w:val="center"/>
        <w:rPr>
          <w:rFonts w:ascii="Times New Roman" w:hAnsi="Times New Roman" w:cs="Times New Roman"/>
          <w:sz w:val="24"/>
          <w:szCs w:val="24"/>
        </w:rPr>
      </w:pPr>
      <w:r w:rsidRPr="002A045E">
        <w:rPr>
          <w:rFonts w:ascii="Times New Roman" w:hAnsi="Times New Roman" w:cs="Times New Roman"/>
          <w:sz w:val="24"/>
          <w:szCs w:val="24"/>
        </w:rPr>
        <w:t>Extended Data Modeling and Governance</w:t>
      </w:r>
    </w:p>
    <w:p w:rsidR="00C430D8" w:rsidRPr="002A045E" w:rsidRDefault="00C430D8" w:rsidP="002A045E">
      <w:pPr>
        <w:spacing w:line="480" w:lineRule="auto"/>
        <w:jc w:val="center"/>
        <w:rPr>
          <w:rFonts w:ascii="Times New Roman" w:hAnsi="Times New Roman" w:cs="Times New Roman"/>
          <w:sz w:val="24"/>
          <w:szCs w:val="24"/>
        </w:rPr>
      </w:pPr>
      <w:r w:rsidRPr="002A045E">
        <w:rPr>
          <w:rFonts w:ascii="Times New Roman" w:hAnsi="Times New Roman" w:cs="Times New Roman"/>
          <w:sz w:val="24"/>
          <w:szCs w:val="24"/>
        </w:rPr>
        <w:t>Name</w:t>
      </w:r>
    </w:p>
    <w:p w:rsidR="00C430D8" w:rsidRPr="002A045E" w:rsidRDefault="00C430D8" w:rsidP="002A045E">
      <w:pPr>
        <w:spacing w:line="480" w:lineRule="auto"/>
        <w:jc w:val="center"/>
        <w:rPr>
          <w:rFonts w:ascii="Times New Roman" w:hAnsi="Times New Roman" w:cs="Times New Roman"/>
          <w:sz w:val="24"/>
          <w:szCs w:val="24"/>
        </w:rPr>
      </w:pPr>
      <w:r w:rsidRPr="002A045E">
        <w:rPr>
          <w:rFonts w:ascii="Times New Roman" w:hAnsi="Times New Roman" w:cs="Times New Roman"/>
          <w:sz w:val="24"/>
          <w:szCs w:val="24"/>
        </w:rPr>
        <w:t>Institution</w:t>
      </w:r>
    </w:p>
    <w:p w:rsidR="00C430D8" w:rsidRPr="002A045E" w:rsidRDefault="00C430D8" w:rsidP="002A045E">
      <w:pPr>
        <w:spacing w:line="480" w:lineRule="auto"/>
        <w:jc w:val="center"/>
        <w:rPr>
          <w:rFonts w:ascii="Times New Roman" w:hAnsi="Times New Roman" w:cs="Times New Roman"/>
          <w:sz w:val="24"/>
          <w:szCs w:val="24"/>
        </w:rPr>
      </w:pPr>
      <w:r w:rsidRPr="002A045E">
        <w:rPr>
          <w:rFonts w:ascii="Times New Roman" w:hAnsi="Times New Roman" w:cs="Times New Roman"/>
          <w:sz w:val="24"/>
          <w:szCs w:val="24"/>
        </w:rPr>
        <w:t>Date</w:t>
      </w:r>
    </w:p>
    <w:p w:rsidR="00034EE2" w:rsidRPr="002A045E" w:rsidRDefault="00034EE2" w:rsidP="002A045E">
      <w:pPr>
        <w:spacing w:line="480" w:lineRule="auto"/>
        <w:jc w:val="center"/>
        <w:rPr>
          <w:rFonts w:ascii="Times New Roman" w:hAnsi="Times New Roman" w:cs="Times New Roman"/>
          <w:sz w:val="24"/>
          <w:szCs w:val="24"/>
        </w:rPr>
      </w:pPr>
    </w:p>
    <w:p w:rsidR="00034EE2" w:rsidRPr="002A045E" w:rsidRDefault="00034EE2" w:rsidP="002A045E">
      <w:pPr>
        <w:spacing w:line="480" w:lineRule="auto"/>
        <w:jc w:val="center"/>
        <w:rPr>
          <w:rFonts w:ascii="Times New Roman" w:hAnsi="Times New Roman" w:cs="Times New Roman"/>
          <w:sz w:val="24"/>
          <w:szCs w:val="24"/>
        </w:rPr>
      </w:pPr>
    </w:p>
    <w:p w:rsidR="00034EE2" w:rsidRPr="002A045E" w:rsidRDefault="00034EE2" w:rsidP="002A045E">
      <w:pPr>
        <w:spacing w:line="480" w:lineRule="auto"/>
        <w:jc w:val="center"/>
        <w:rPr>
          <w:rFonts w:ascii="Times New Roman" w:hAnsi="Times New Roman" w:cs="Times New Roman"/>
          <w:sz w:val="24"/>
          <w:szCs w:val="24"/>
        </w:rPr>
      </w:pPr>
    </w:p>
    <w:p w:rsidR="00034EE2" w:rsidRPr="002A045E" w:rsidRDefault="00034EE2" w:rsidP="002A045E">
      <w:pPr>
        <w:spacing w:line="480" w:lineRule="auto"/>
        <w:jc w:val="center"/>
        <w:rPr>
          <w:rFonts w:ascii="Times New Roman" w:hAnsi="Times New Roman" w:cs="Times New Roman"/>
          <w:sz w:val="24"/>
          <w:szCs w:val="24"/>
        </w:rPr>
      </w:pPr>
    </w:p>
    <w:p w:rsidR="00034EE2" w:rsidRPr="002A045E" w:rsidRDefault="00034EE2" w:rsidP="002A045E">
      <w:pPr>
        <w:spacing w:line="480" w:lineRule="auto"/>
        <w:jc w:val="center"/>
        <w:rPr>
          <w:rFonts w:ascii="Times New Roman" w:hAnsi="Times New Roman" w:cs="Times New Roman"/>
          <w:sz w:val="24"/>
          <w:szCs w:val="24"/>
        </w:rPr>
      </w:pPr>
    </w:p>
    <w:p w:rsidR="00034EE2" w:rsidRPr="002A045E" w:rsidRDefault="00034EE2" w:rsidP="002A045E">
      <w:pPr>
        <w:spacing w:line="480" w:lineRule="auto"/>
        <w:jc w:val="center"/>
        <w:rPr>
          <w:rFonts w:ascii="Times New Roman" w:hAnsi="Times New Roman" w:cs="Times New Roman"/>
          <w:sz w:val="24"/>
          <w:szCs w:val="24"/>
        </w:rPr>
      </w:pPr>
    </w:p>
    <w:p w:rsidR="00B1571A" w:rsidRPr="002A045E" w:rsidRDefault="00B1571A" w:rsidP="002A045E">
      <w:pPr>
        <w:spacing w:line="480" w:lineRule="auto"/>
        <w:jc w:val="center"/>
        <w:rPr>
          <w:rFonts w:ascii="Times New Roman" w:hAnsi="Times New Roman" w:cs="Times New Roman"/>
          <w:sz w:val="24"/>
          <w:szCs w:val="24"/>
        </w:rPr>
      </w:pPr>
    </w:p>
    <w:p w:rsidR="00C430D8" w:rsidRPr="002A045E" w:rsidRDefault="00C430D8" w:rsidP="002A045E">
      <w:pPr>
        <w:spacing w:line="480" w:lineRule="auto"/>
        <w:jc w:val="center"/>
        <w:rPr>
          <w:rFonts w:ascii="Times New Roman" w:hAnsi="Times New Roman" w:cs="Times New Roman"/>
          <w:sz w:val="24"/>
          <w:szCs w:val="24"/>
        </w:rPr>
      </w:pPr>
      <w:r w:rsidRPr="002A045E">
        <w:rPr>
          <w:rFonts w:ascii="Times New Roman" w:hAnsi="Times New Roman" w:cs="Times New Roman"/>
          <w:sz w:val="24"/>
          <w:szCs w:val="24"/>
        </w:rPr>
        <w:lastRenderedPageBreak/>
        <w:t>Extended Data Modeling and Governance</w:t>
      </w:r>
    </w:p>
    <w:p w:rsidR="00B1571A" w:rsidRPr="002A045E" w:rsidRDefault="006B363B" w:rsidP="002A045E">
      <w:pPr>
        <w:spacing w:line="480" w:lineRule="auto"/>
        <w:rPr>
          <w:rFonts w:ascii="Times New Roman" w:hAnsi="Times New Roman" w:cs="Times New Roman"/>
          <w:sz w:val="24"/>
          <w:szCs w:val="24"/>
        </w:rPr>
      </w:pPr>
      <w:r w:rsidRPr="002A045E">
        <w:rPr>
          <w:rFonts w:ascii="Times New Roman" w:hAnsi="Times New Roman" w:cs="Times New Roman"/>
          <w:sz w:val="24"/>
          <w:szCs w:val="24"/>
        </w:rPr>
        <w:tab/>
        <w:t xml:space="preserve">Extended </w:t>
      </w:r>
      <w:r w:rsidR="009716CC" w:rsidRPr="002A045E">
        <w:rPr>
          <w:rFonts w:ascii="Times New Roman" w:hAnsi="Times New Roman" w:cs="Times New Roman"/>
          <w:sz w:val="24"/>
          <w:szCs w:val="24"/>
        </w:rPr>
        <w:t>data governance provides an opportunity to accomplish the three</w:t>
      </w:r>
      <w:r w:rsidR="00C92465" w:rsidRPr="002A045E">
        <w:rPr>
          <w:rFonts w:ascii="Times New Roman" w:hAnsi="Times New Roman" w:cs="Times New Roman"/>
          <w:sz w:val="24"/>
          <w:szCs w:val="24"/>
        </w:rPr>
        <w:t xml:space="preserve"> interrelated missions. </w:t>
      </w:r>
      <w:r w:rsidR="007112C9" w:rsidRPr="002A045E">
        <w:rPr>
          <w:rFonts w:ascii="Times New Roman" w:hAnsi="Times New Roman" w:cs="Times New Roman"/>
          <w:sz w:val="24"/>
          <w:szCs w:val="24"/>
        </w:rPr>
        <w:t>Robust</w:t>
      </w:r>
      <w:r w:rsidR="00C92465" w:rsidRPr="002A045E">
        <w:rPr>
          <w:rFonts w:ascii="Times New Roman" w:hAnsi="Times New Roman" w:cs="Times New Roman"/>
          <w:sz w:val="24"/>
          <w:szCs w:val="24"/>
        </w:rPr>
        <w:t xml:space="preserve"> data governance s</w:t>
      </w:r>
      <w:r w:rsidR="007112C9" w:rsidRPr="002A045E">
        <w:rPr>
          <w:rFonts w:ascii="Times New Roman" w:hAnsi="Times New Roman" w:cs="Times New Roman"/>
          <w:sz w:val="24"/>
          <w:szCs w:val="24"/>
        </w:rPr>
        <w:t xml:space="preserve">tructures </w:t>
      </w:r>
      <w:r w:rsidR="007112C9" w:rsidRPr="007518B2">
        <w:rPr>
          <w:rFonts w:ascii="Times New Roman" w:hAnsi="Times New Roman" w:cs="Times New Roman"/>
          <w:noProof/>
          <w:sz w:val="24"/>
          <w:szCs w:val="24"/>
        </w:rPr>
        <w:t>merit</w:t>
      </w:r>
      <w:r w:rsidR="007112C9" w:rsidRPr="002A045E">
        <w:rPr>
          <w:rFonts w:ascii="Times New Roman" w:hAnsi="Times New Roman" w:cs="Times New Roman"/>
          <w:sz w:val="24"/>
          <w:szCs w:val="24"/>
        </w:rPr>
        <w:t xml:space="preserve"> because of the ability to provide proactive management capabilities using </w:t>
      </w:r>
      <w:r w:rsidR="007518B2">
        <w:rPr>
          <w:rFonts w:ascii="Times New Roman" w:hAnsi="Times New Roman" w:cs="Times New Roman"/>
          <w:sz w:val="24"/>
          <w:szCs w:val="24"/>
        </w:rPr>
        <w:t xml:space="preserve">a </w:t>
      </w:r>
      <w:r w:rsidR="007112C9" w:rsidRPr="007518B2">
        <w:rPr>
          <w:rFonts w:ascii="Times New Roman" w:hAnsi="Times New Roman" w:cs="Times New Roman"/>
          <w:noProof/>
          <w:sz w:val="24"/>
          <w:szCs w:val="24"/>
        </w:rPr>
        <w:t>defined</w:t>
      </w:r>
      <w:r w:rsidR="007112C9" w:rsidRPr="002A045E">
        <w:rPr>
          <w:rFonts w:ascii="Times New Roman" w:hAnsi="Times New Roman" w:cs="Times New Roman"/>
          <w:sz w:val="24"/>
          <w:szCs w:val="24"/>
        </w:rPr>
        <w:t xml:space="preserve"> set of rules</w:t>
      </w:r>
      <w:sdt>
        <w:sdtPr>
          <w:rPr>
            <w:rFonts w:ascii="Times New Roman" w:hAnsi="Times New Roman" w:cs="Times New Roman"/>
            <w:sz w:val="24"/>
            <w:szCs w:val="24"/>
          </w:rPr>
          <w:id w:val="1579172831"/>
          <w:citation/>
        </w:sdtPr>
        <w:sdtContent>
          <w:r w:rsidR="00A03540" w:rsidRPr="002A045E">
            <w:rPr>
              <w:rFonts w:ascii="Times New Roman" w:hAnsi="Times New Roman" w:cs="Times New Roman"/>
              <w:sz w:val="24"/>
              <w:szCs w:val="24"/>
            </w:rPr>
            <w:fldChar w:fldCharType="begin"/>
          </w:r>
          <w:r w:rsidR="00A03540" w:rsidRPr="002A045E">
            <w:rPr>
              <w:rFonts w:ascii="Times New Roman" w:hAnsi="Times New Roman" w:cs="Times New Roman"/>
              <w:sz w:val="24"/>
              <w:szCs w:val="24"/>
            </w:rPr>
            <w:instrText xml:space="preserve"> CITATION Hof16 \l 1033 </w:instrText>
          </w:r>
          <w:r w:rsidR="00A03540" w:rsidRPr="002A045E">
            <w:rPr>
              <w:rFonts w:ascii="Times New Roman" w:hAnsi="Times New Roman" w:cs="Times New Roman"/>
              <w:sz w:val="24"/>
              <w:szCs w:val="24"/>
            </w:rPr>
            <w:fldChar w:fldCharType="separate"/>
          </w:r>
          <w:r w:rsidR="00A03540" w:rsidRPr="002A045E">
            <w:rPr>
              <w:rFonts w:ascii="Times New Roman" w:hAnsi="Times New Roman" w:cs="Times New Roman"/>
              <w:noProof/>
              <w:sz w:val="24"/>
              <w:szCs w:val="24"/>
            </w:rPr>
            <w:t xml:space="preserve"> (Hoffer, Venkataraman, &amp; Topi, 2016)</w:t>
          </w:r>
          <w:r w:rsidR="00A03540" w:rsidRPr="002A045E">
            <w:rPr>
              <w:rFonts w:ascii="Times New Roman" w:hAnsi="Times New Roman" w:cs="Times New Roman"/>
              <w:sz w:val="24"/>
              <w:szCs w:val="24"/>
            </w:rPr>
            <w:fldChar w:fldCharType="end"/>
          </w:r>
        </w:sdtContent>
      </w:sdt>
      <w:r w:rsidR="007112C9" w:rsidRPr="002A045E">
        <w:rPr>
          <w:rFonts w:ascii="Times New Roman" w:hAnsi="Times New Roman" w:cs="Times New Roman"/>
          <w:sz w:val="24"/>
          <w:szCs w:val="24"/>
        </w:rPr>
        <w:t>. Secondly,</w:t>
      </w:r>
      <w:r w:rsidR="00421BEF" w:rsidRPr="002A045E">
        <w:rPr>
          <w:rFonts w:ascii="Times New Roman" w:hAnsi="Times New Roman" w:cs="Times New Roman"/>
          <w:sz w:val="24"/>
          <w:szCs w:val="24"/>
        </w:rPr>
        <w:t xml:space="preserve"> data governance guarantees </w:t>
      </w:r>
      <w:r w:rsidR="007518B2">
        <w:rPr>
          <w:rFonts w:ascii="Times New Roman" w:hAnsi="Times New Roman" w:cs="Times New Roman"/>
          <w:sz w:val="24"/>
          <w:szCs w:val="24"/>
        </w:rPr>
        <w:t xml:space="preserve">the </w:t>
      </w:r>
      <w:r w:rsidR="00421BEF" w:rsidRPr="007518B2">
        <w:rPr>
          <w:rFonts w:ascii="Times New Roman" w:hAnsi="Times New Roman" w:cs="Times New Roman"/>
          <w:noProof/>
          <w:sz w:val="24"/>
          <w:szCs w:val="24"/>
        </w:rPr>
        <w:t>continuity</w:t>
      </w:r>
      <w:r w:rsidR="00421BEF" w:rsidRPr="002A045E">
        <w:rPr>
          <w:rFonts w:ascii="Times New Roman" w:hAnsi="Times New Roman" w:cs="Times New Roman"/>
          <w:sz w:val="24"/>
          <w:szCs w:val="24"/>
        </w:rPr>
        <w:t xml:space="preserve"> of the service because of the ability to provide services to the stakeholders</w:t>
      </w:r>
      <w:r w:rsidR="00A03540" w:rsidRPr="002A045E">
        <w:rPr>
          <w:rFonts w:ascii="Times New Roman" w:hAnsi="Times New Roman" w:cs="Times New Roman"/>
          <w:sz w:val="24"/>
          <w:szCs w:val="24"/>
        </w:rPr>
        <w:t xml:space="preserve"> (ibid)</w:t>
      </w:r>
      <w:r w:rsidR="00421BEF" w:rsidRPr="002A045E">
        <w:rPr>
          <w:rFonts w:ascii="Times New Roman" w:hAnsi="Times New Roman" w:cs="Times New Roman"/>
          <w:sz w:val="24"/>
          <w:szCs w:val="24"/>
        </w:rPr>
        <w:t xml:space="preserve">. Lastly, an effective data governance model merits because of </w:t>
      </w:r>
      <w:r w:rsidR="007518B2">
        <w:rPr>
          <w:rFonts w:ascii="Times New Roman" w:hAnsi="Times New Roman" w:cs="Times New Roman"/>
          <w:sz w:val="24"/>
          <w:szCs w:val="24"/>
        </w:rPr>
        <w:t xml:space="preserve">the </w:t>
      </w:r>
      <w:r w:rsidR="005A662C" w:rsidRPr="007518B2">
        <w:rPr>
          <w:rFonts w:ascii="Times New Roman" w:hAnsi="Times New Roman" w:cs="Times New Roman"/>
          <w:noProof/>
          <w:sz w:val="24"/>
          <w:szCs w:val="24"/>
        </w:rPr>
        <w:t>reactive</w:t>
      </w:r>
      <w:r w:rsidR="005A662C" w:rsidRPr="002A045E">
        <w:rPr>
          <w:rFonts w:ascii="Times New Roman" w:hAnsi="Times New Roman" w:cs="Times New Roman"/>
          <w:sz w:val="24"/>
          <w:szCs w:val="24"/>
        </w:rPr>
        <w:t xml:space="preserve"> management approach, which facilitates a design manager to resolve non-compliance issues</w:t>
      </w:r>
      <w:r w:rsidR="00A03540" w:rsidRPr="002A045E">
        <w:rPr>
          <w:rFonts w:ascii="Times New Roman" w:hAnsi="Times New Roman" w:cs="Times New Roman"/>
          <w:sz w:val="24"/>
          <w:szCs w:val="24"/>
        </w:rPr>
        <w:t xml:space="preserve"> (ibid)</w:t>
      </w:r>
      <w:r w:rsidR="005A662C" w:rsidRPr="002A045E">
        <w:rPr>
          <w:rFonts w:ascii="Times New Roman" w:hAnsi="Times New Roman" w:cs="Times New Roman"/>
          <w:sz w:val="24"/>
          <w:szCs w:val="24"/>
        </w:rPr>
        <w:t xml:space="preserve">. </w:t>
      </w:r>
      <w:r w:rsidR="00357452" w:rsidRPr="002A045E">
        <w:rPr>
          <w:rFonts w:ascii="Times New Roman" w:hAnsi="Times New Roman" w:cs="Times New Roman"/>
          <w:sz w:val="24"/>
          <w:szCs w:val="24"/>
        </w:rPr>
        <w:t>Therefore, the complexity of the data and intricate interactions with myriad stakeholders necessitates Amazon to initiate robust data governance structures.</w:t>
      </w:r>
    </w:p>
    <w:p w:rsidR="00A50354" w:rsidRDefault="00077A36" w:rsidP="002A045E">
      <w:pPr>
        <w:spacing w:line="480" w:lineRule="auto"/>
        <w:rPr>
          <w:rFonts w:ascii="Times New Roman" w:hAnsi="Times New Roman" w:cs="Times New Roman"/>
          <w:sz w:val="24"/>
          <w:szCs w:val="24"/>
        </w:rPr>
      </w:pPr>
      <w:r w:rsidRPr="002A045E">
        <w:rPr>
          <w:rFonts w:ascii="Times New Roman" w:hAnsi="Times New Roman" w:cs="Times New Roman"/>
          <w:sz w:val="24"/>
          <w:szCs w:val="24"/>
        </w:rPr>
        <w:tab/>
        <w:t>Equally,</w:t>
      </w:r>
      <w:r w:rsidR="00E61182" w:rsidRPr="002A045E">
        <w:rPr>
          <w:rFonts w:ascii="Times New Roman" w:hAnsi="Times New Roman" w:cs="Times New Roman"/>
          <w:sz w:val="24"/>
          <w:szCs w:val="24"/>
        </w:rPr>
        <w:t xml:space="preserve"> data modeling is another </w:t>
      </w:r>
      <w:r w:rsidR="002C736A" w:rsidRPr="002A045E">
        <w:rPr>
          <w:rFonts w:ascii="Times New Roman" w:hAnsi="Times New Roman" w:cs="Times New Roman"/>
          <w:sz w:val="24"/>
          <w:szCs w:val="24"/>
        </w:rPr>
        <w:t xml:space="preserve">integral element </w:t>
      </w:r>
      <w:r w:rsidR="004539EF" w:rsidRPr="002A045E">
        <w:rPr>
          <w:rFonts w:ascii="Times New Roman" w:hAnsi="Times New Roman" w:cs="Times New Roman"/>
          <w:sz w:val="24"/>
          <w:szCs w:val="24"/>
        </w:rPr>
        <w:t>of database design methodolo</w:t>
      </w:r>
      <w:r w:rsidR="00D27651" w:rsidRPr="002A045E">
        <w:rPr>
          <w:rFonts w:ascii="Times New Roman" w:hAnsi="Times New Roman" w:cs="Times New Roman"/>
          <w:sz w:val="24"/>
          <w:szCs w:val="24"/>
        </w:rPr>
        <w:t>gy that</w:t>
      </w:r>
      <w:r w:rsidR="00110398" w:rsidRPr="002A045E">
        <w:rPr>
          <w:rFonts w:ascii="Times New Roman" w:hAnsi="Times New Roman" w:cs="Times New Roman"/>
          <w:sz w:val="24"/>
          <w:szCs w:val="24"/>
        </w:rPr>
        <w:t xml:space="preserve"> </w:t>
      </w:r>
      <w:r w:rsidR="00CB5B00" w:rsidRPr="002A045E">
        <w:rPr>
          <w:rFonts w:ascii="Times New Roman" w:hAnsi="Times New Roman" w:cs="Times New Roman"/>
          <w:sz w:val="24"/>
          <w:szCs w:val="24"/>
        </w:rPr>
        <w:t xml:space="preserve">serves myriad obligations. The notable duties of a sufficient data modeling </w:t>
      </w:r>
      <w:r w:rsidR="007518B2">
        <w:rPr>
          <w:rFonts w:ascii="Times New Roman" w:hAnsi="Times New Roman" w:cs="Times New Roman"/>
          <w:noProof/>
          <w:sz w:val="24"/>
          <w:szCs w:val="24"/>
        </w:rPr>
        <w:t>are</w:t>
      </w:r>
      <w:r w:rsidR="00CB5B00" w:rsidRPr="002A045E">
        <w:rPr>
          <w:rFonts w:ascii="Times New Roman" w:hAnsi="Times New Roman" w:cs="Times New Roman"/>
          <w:sz w:val="24"/>
          <w:szCs w:val="24"/>
        </w:rPr>
        <w:t xml:space="preserve"> to </w:t>
      </w:r>
      <w:r w:rsidR="00110398" w:rsidRPr="007518B2">
        <w:rPr>
          <w:rFonts w:ascii="Times New Roman" w:hAnsi="Times New Roman" w:cs="Times New Roman"/>
          <w:noProof/>
          <w:sz w:val="24"/>
          <w:szCs w:val="24"/>
        </w:rPr>
        <w:t>ensure</w:t>
      </w:r>
      <w:r w:rsidR="00110398" w:rsidRPr="002A045E">
        <w:rPr>
          <w:rFonts w:ascii="Times New Roman" w:hAnsi="Times New Roman" w:cs="Times New Roman"/>
          <w:sz w:val="24"/>
          <w:szCs w:val="24"/>
        </w:rPr>
        <w:t xml:space="preserve"> normalization of a logical database</w:t>
      </w:r>
      <w:r w:rsidR="00CB5B00" w:rsidRPr="002A045E">
        <w:rPr>
          <w:rFonts w:ascii="Times New Roman" w:hAnsi="Times New Roman" w:cs="Times New Roman"/>
          <w:sz w:val="24"/>
          <w:szCs w:val="24"/>
        </w:rPr>
        <w:t>, development</w:t>
      </w:r>
      <w:r w:rsidR="00B35D55" w:rsidRPr="002A045E">
        <w:rPr>
          <w:rFonts w:ascii="Times New Roman" w:hAnsi="Times New Roman" w:cs="Times New Roman"/>
          <w:sz w:val="24"/>
          <w:szCs w:val="24"/>
        </w:rPr>
        <w:t xml:space="preserve"> </w:t>
      </w:r>
      <w:r w:rsidR="0099415E" w:rsidRPr="002A045E">
        <w:rPr>
          <w:rFonts w:ascii="Times New Roman" w:hAnsi="Times New Roman" w:cs="Times New Roman"/>
          <w:sz w:val="24"/>
          <w:szCs w:val="24"/>
        </w:rPr>
        <w:t>of physical design plan,</w:t>
      </w:r>
      <w:r w:rsidR="00110398" w:rsidRPr="002A045E">
        <w:rPr>
          <w:rFonts w:ascii="Times New Roman" w:hAnsi="Times New Roman" w:cs="Times New Roman"/>
          <w:sz w:val="24"/>
          <w:szCs w:val="24"/>
        </w:rPr>
        <w:t xml:space="preserve"> and </w:t>
      </w:r>
      <w:r w:rsidR="0099415E" w:rsidRPr="002A045E">
        <w:rPr>
          <w:rFonts w:ascii="Times New Roman" w:hAnsi="Times New Roman" w:cs="Times New Roman"/>
          <w:sz w:val="24"/>
          <w:szCs w:val="24"/>
        </w:rPr>
        <w:t>development of a technical plan</w:t>
      </w:r>
      <w:r w:rsidR="003107A7" w:rsidRPr="002A045E">
        <w:rPr>
          <w:rFonts w:ascii="Times New Roman" w:hAnsi="Times New Roman" w:cs="Times New Roman"/>
          <w:sz w:val="24"/>
          <w:szCs w:val="24"/>
        </w:rPr>
        <w:t xml:space="preserve"> that addresses th</w:t>
      </w:r>
      <w:r w:rsidR="00B35D55" w:rsidRPr="002A045E">
        <w:rPr>
          <w:rFonts w:ascii="Times New Roman" w:hAnsi="Times New Roman" w:cs="Times New Roman"/>
          <w:sz w:val="24"/>
          <w:szCs w:val="24"/>
        </w:rPr>
        <w:t>e architectural needs of Amazon’s data governance structure</w:t>
      </w:r>
      <w:sdt>
        <w:sdtPr>
          <w:rPr>
            <w:rFonts w:ascii="Times New Roman" w:hAnsi="Times New Roman" w:cs="Times New Roman"/>
            <w:sz w:val="24"/>
            <w:szCs w:val="24"/>
          </w:rPr>
          <w:id w:val="389701644"/>
          <w:citation/>
        </w:sdtPr>
        <w:sdtContent>
          <w:r w:rsidR="00A03540" w:rsidRPr="002A045E">
            <w:rPr>
              <w:rFonts w:ascii="Times New Roman" w:hAnsi="Times New Roman" w:cs="Times New Roman"/>
              <w:sz w:val="24"/>
              <w:szCs w:val="24"/>
            </w:rPr>
            <w:fldChar w:fldCharType="begin"/>
          </w:r>
          <w:r w:rsidR="00A03540" w:rsidRPr="002A045E">
            <w:rPr>
              <w:rFonts w:ascii="Times New Roman" w:hAnsi="Times New Roman" w:cs="Times New Roman"/>
              <w:sz w:val="24"/>
              <w:szCs w:val="24"/>
            </w:rPr>
            <w:instrText xml:space="preserve"> CITATION Hof16 \l 1033 </w:instrText>
          </w:r>
          <w:r w:rsidR="00A03540" w:rsidRPr="002A045E">
            <w:rPr>
              <w:rFonts w:ascii="Times New Roman" w:hAnsi="Times New Roman" w:cs="Times New Roman"/>
              <w:sz w:val="24"/>
              <w:szCs w:val="24"/>
            </w:rPr>
            <w:fldChar w:fldCharType="separate"/>
          </w:r>
          <w:r w:rsidR="00A03540" w:rsidRPr="002A045E">
            <w:rPr>
              <w:rFonts w:ascii="Times New Roman" w:hAnsi="Times New Roman" w:cs="Times New Roman"/>
              <w:noProof/>
              <w:sz w:val="24"/>
              <w:szCs w:val="24"/>
            </w:rPr>
            <w:t xml:space="preserve"> (Hoffer, Venkataraman, &amp; Topi, 2016)</w:t>
          </w:r>
          <w:r w:rsidR="00A03540" w:rsidRPr="002A045E">
            <w:rPr>
              <w:rFonts w:ascii="Times New Roman" w:hAnsi="Times New Roman" w:cs="Times New Roman"/>
              <w:sz w:val="24"/>
              <w:szCs w:val="24"/>
            </w:rPr>
            <w:fldChar w:fldCharType="end"/>
          </w:r>
        </w:sdtContent>
      </w:sdt>
      <w:r w:rsidR="00B35D55" w:rsidRPr="002A045E">
        <w:rPr>
          <w:rFonts w:ascii="Times New Roman" w:hAnsi="Times New Roman" w:cs="Times New Roman"/>
          <w:sz w:val="24"/>
          <w:szCs w:val="24"/>
        </w:rPr>
        <w:t xml:space="preserve">. </w:t>
      </w:r>
      <w:r w:rsidR="008B2969" w:rsidRPr="002A045E">
        <w:rPr>
          <w:rFonts w:ascii="Times New Roman" w:hAnsi="Times New Roman" w:cs="Times New Roman"/>
          <w:sz w:val="24"/>
          <w:szCs w:val="24"/>
        </w:rPr>
        <w:t xml:space="preserve">Database modeling using logical design entails </w:t>
      </w:r>
      <w:r w:rsidR="007518B2">
        <w:rPr>
          <w:rFonts w:ascii="Times New Roman" w:hAnsi="Times New Roman" w:cs="Times New Roman"/>
          <w:sz w:val="24"/>
          <w:szCs w:val="24"/>
        </w:rPr>
        <w:t xml:space="preserve">a </w:t>
      </w:r>
      <w:r w:rsidR="00B35D55" w:rsidRPr="007518B2">
        <w:rPr>
          <w:rFonts w:ascii="Times New Roman" w:hAnsi="Times New Roman" w:cs="Times New Roman"/>
          <w:noProof/>
          <w:sz w:val="24"/>
          <w:szCs w:val="24"/>
        </w:rPr>
        <w:t>t</w:t>
      </w:r>
      <w:r w:rsidR="00110398" w:rsidRPr="007518B2">
        <w:rPr>
          <w:rFonts w:ascii="Times New Roman" w:hAnsi="Times New Roman" w:cs="Times New Roman"/>
          <w:noProof/>
          <w:sz w:val="24"/>
          <w:szCs w:val="24"/>
        </w:rPr>
        <w:t>ransformation</w:t>
      </w:r>
      <w:r w:rsidR="00110398" w:rsidRPr="002A045E">
        <w:rPr>
          <w:rFonts w:ascii="Times New Roman" w:hAnsi="Times New Roman" w:cs="Times New Roman"/>
          <w:sz w:val="24"/>
          <w:szCs w:val="24"/>
        </w:rPr>
        <w:t xml:space="preserve"> of the conceptual </w:t>
      </w:r>
      <w:r w:rsidR="008B2969" w:rsidRPr="002A045E">
        <w:rPr>
          <w:rFonts w:ascii="Times New Roman" w:hAnsi="Times New Roman" w:cs="Times New Roman"/>
          <w:sz w:val="24"/>
          <w:szCs w:val="24"/>
        </w:rPr>
        <w:t>requirements</w:t>
      </w:r>
      <w:r w:rsidR="00634B0D" w:rsidRPr="002A045E">
        <w:rPr>
          <w:rFonts w:ascii="Times New Roman" w:hAnsi="Times New Roman" w:cs="Times New Roman"/>
          <w:sz w:val="24"/>
          <w:szCs w:val="24"/>
        </w:rPr>
        <w:t xml:space="preserve"> for the data storage using distinctive specifications.</w:t>
      </w:r>
    </w:p>
    <w:p w:rsidR="00077A36" w:rsidRPr="002A045E" w:rsidRDefault="00634B0D" w:rsidP="00A50354">
      <w:pPr>
        <w:spacing w:line="480" w:lineRule="auto"/>
        <w:ind w:firstLine="720"/>
        <w:rPr>
          <w:rFonts w:ascii="Times New Roman" w:hAnsi="Times New Roman" w:cs="Times New Roman"/>
          <w:sz w:val="24"/>
          <w:szCs w:val="24"/>
        </w:rPr>
      </w:pPr>
      <w:r w:rsidRPr="002A045E">
        <w:rPr>
          <w:rFonts w:ascii="Times New Roman" w:hAnsi="Times New Roman" w:cs="Times New Roman"/>
          <w:sz w:val="24"/>
          <w:szCs w:val="24"/>
        </w:rPr>
        <w:t>Th</w:t>
      </w:r>
      <w:r w:rsidR="00590328" w:rsidRPr="002A045E">
        <w:rPr>
          <w:rFonts w:ascii="Times New Roman" w:hAnsi="Times New Roman" w:cs="Times New Roman"/>
          <w:sz w:val="24"/>
          <w:szCs w:val="24"/>
        </w:rPr>
        <w:t xml:space="preserve">e first </w:t>
      </w:r>
      <w:r w:rsidR="00C37F58" w:rsidRPr="002A045E">
        <w:rPr>
          <w:rFonts w:ascii="Times New Roman" w:hAnsi="Times New Roman" w:cs="Times New Roman"/>
          <w:sz w:val="24"/>
          <w:szCs w:val="24"/>
        </w:rPr>
        <w:t xml:space="preserve">form of </w:t>
      </w:r>
      <w:r w:rsidR="00590328" w:rsidRPr="002A045E">
        <w:rPr>
          <w:rFonts w:ascii="Times New Roman" w:hAnsi="Times New Roman" w:cs="Times New Roman"/>
          <w:sz w:val="24"/>
          <w:szCs w:val="24"/>
        </w:rPr>
        <w:t xml:space="preserve">specification </w:t>
      </w:r>
      <w:r w:rsidR="00C37F58" w:rsidRPr="002A045E">
        <w:rPr>
          <w:rFonts w:ascii="Times New Roman" w:hAnsi="Times New Roman" w:cs="Times New Roman"/>
          <w:sz w:val="24"/>
          <w:szCs w:val="24"/>
        </w:rPr>
        <w:t xml:space="preserve">focuses on achieving compatibilities </w:t>
      </w:r>
      <w:r w:rsidR="005516A2" w:rsidRPr="002A045E">
        <w:rPr>
          <w:rFonts w:ascii="Times New Roman" w:hAnsi="Times New Roman" w:cs="Times New Roman"/>
          <w:sz w:val="24"/>
          <w:szCs w:val="24"/>
        </w:rPr>
        <w:t>with the specific database management system</w:t>
      </w:r>
      <w:sdt>
        <w:sdtPr>
          <w:rPr>
            <w:rFonts w:ascii="Times New Roman" w:hAnsi="Times New Roman" w:cs="Times New Roman"/>
            <w:sz w:val="24"/>
            <w:szCs w:val="24"/>
          </w:rPr>
          <w:id w:val="-1661227312"/>
          <w:citation/>
        </w:sdtPr>
        <w:sdtContent>
          <w:r w:rsidR="00A50354">
            <w:rPr>
              <w:rFonts w:ascii="Times New Roman" w:hAnsi="Times New Roman" w:cs="Times New Roman"/>
              <w:sz w:val="24"/>
              <w:szCs w:val="24"/>
            </w:rPr>
            <w:fldChar w:fldCharType="begin"/>
          </w:r>
          <w:r w:rsidR="00A50354">
            <w:rPr>
              <w:rFonts w:ascii="Times New Roman" w:hAnsi="Times New Roman" w:cs="Times New Roman"/>
              <w:sz w:val="24"/>
              <w:szCs w:val="24"/>
            </w:rPr>
            <w:instrText xml:space="preserve"> CITATION DAM10 \l 1033 </w:instrText>
          </w:r>
          <w:r w:rsidR="00A50354">
            <w:rPr>
              <w:rFonts w:ascii="Times New Roman" w:hAnsi="Times New Roman" w:cs="Times New Roman"/>
              <w:sz w:val="24"/>
              <w:szCs w:val="24"/>
            </w:rPr>
            <w:fldChar w:fldCharType="separate"/>
          </w:r>
          <w:r w:rsidR="00A50354">
            <w:rPr>
              <w:rFonts w:ascii="Times New Roman" w:hAnsi="Times New Roman" w:cs="Times New Roman"/>
              <w:noProof/>
              <w:sz w:val="24"/>
              <w:szCs w:val="24"/>
            </w:rPr>
            <w:t xml:space="preserve"> </w:t>
          </w:r>
          <w:r w:rsidR="00A50354" w:rsidRPr="00A50354">
            <w:rPr>
              <w:rFonts w:ascii="Times New Roman" w:hAnsi="Times New Roman" w:cs="Times New Roman"/>
              <w:noProof/>
              <w:sz w:val="24"/>
              <w:szCs w:val="24"/>
            </w:rPr>
            <w:t>(DAMA International, 2010)</w:t>
          </w:r>
          <w:r w:rsidR="00A50354">
            <w:rPr>
              <w:rFonts w:ascii="Times New Roman" w:hAnsi="Times New Roman" w:cs="Times New Roman"/>
              <w:sz w:val="24"/>
              <w:szCs w:val="24"/>
            </w:rPr>
            <w:fldChar w:fldCharType="end"/>
          </w:r>
        </w:sdtContent>
      </w:sdt>
      <w:r w:rsidR="005516A2" w:rsidRPr="002A045E">
        <w:rPr>
          <w:rFonts w:ascii="Times New Roman" w:hAnsi="Times New Roman" w:cs="Times New Roman"/>
          <w:sz w:val="24"/>
          <w:szCs w:val="24"/>
        </w:rPr>
        <w:t xml:space="preserve">. The second </w:t>
      </w:r>
      <w:r w:rsidR="005D39D5" w:rsidRPr="002A045E">
        <w:rPr>
          <w:rFonts w:ascii="Times New Roman" w:hAnsi="Times New Roman" w:cs="Times New Roman"/>
          <w:sz w:val="24"/>
          <w:szCs w:val="24"/>
        </w:rPr>
        <w:t xml:space="preserve">form of </w:t>
      </w:r>
      <w:r w:rsidR="005516A2" w:rsidRPr="002A045E">
        <w:rPr>
          <w:rFonts w:ascii="Times New Roman" w:hAnsi="Times New Roman" w:cs="Times New Roman"/>
          <w:sz w:val="24"/>
          <w:szCs w:val="24"/>
        </w:rPr>
        <w:t>specification concer</w:t>
      </w:r>
      <w:r w:rsidR="00B94F8F" w:rsidRPr="002A045E">
        <w:rPr>
          <w:rFonts w:ascii="Times New Roman" w:hAnsi="Times New Roman" w:cs="Times New Roman"/>
          <w:sz w:val="24"/>
          <w:szCs w:val="24"/>
        </w:rPr>
        <w:t xml:space="preserve">ns with </w:t>
      </w:r>
      <w:r w:rsidR="007518B2">
        <w:rPr>
          <w:rFonts w:ascii="Times New Roman" w:hAnsi="Times New Roman" w:cs="Times New Roman"/>
          <w:sz w:val="24"/>
          <w:szCs w:val="24"/>
        </w:rPr>
        <w:t xml:space="preserve">the </w:t>
      </w:r>
      <w:r w:rsidR="00B94F8F" w:rsidRPr="007518B2">
        <w:rPr>
          <w:rFonts w:ascii="Times New Roman" w:hAnsi="Times New Roman" w:cs="Times New Roman"/>
          <w:noProof/>
          <w:sz w:val="24"/>
          <w:szCs w:val="24"/>
        </w:rPr>
        <w:t>physical</w:t>
      </w:r>
      <w:r w:rsidR="00B94F8F" w:rsidRPr="002A045E">
        <w:rPr>
          <w:rFonts w:ascii="Times New Roman" w:hAnsi="Times New Roman" w:cs="Times New Roman"/>
          <w:sz w:val="24"/>
          <w:szCs w:val="24"/>
        </w:rPr>
        <w:t xml:space="preserve"> </w:t>
      </w:r>
      <w:r w:rsidR="006A2C03" w:rsidRPr="002A045E">
        <w:rPr>
          <w:rFonts w:ascii="Times New Roman" w:hAnsi="Times New Roman" w:cs="Times New Roman"/>
          <w:sz w:val="24"/>
          <w:szCs w:val="24"/>
        </w:rPr>
        <w:t xml:space="preserve">requirement that defines the parameters for storage </w:t>
      </w:r>
      <w:r w:rsidR="00E3585C" w:rsidRPr="002A045E">
        <w:rPr>
          <w:rFonts w:ascii="Times New Roman" w:hAnsi="Times New Roman" w:cs="Times New Roman"/>
          <w:sz w:val="24"/>
          <w:szCs w:val="24"/>
        </w:rPr>
        <w:t xml:space="preserve">to </w:t>
      </w:r>
      <w:proofErr w:type="gramStart"/>
      <w:r w:rsidR="00E3585C" w:rsidRPr="002A045E">
        <w:rPr>
          <w:rFonts w:ascii="Times New Roman" w:hAnsi="Times New Roman" w:cs="Times New Roman"/>
          <w:sz w:val="24"/>
          <w:szCs w:val="24"/>
        </w:rPr>
        <w:t>be used</w:t>
      </w:r>
      <w:proofErr w:type="gramEnd"/>
      <w:r w:rsidR="00E3585C" w:rsidRPr="002A045E">
        <w:rPr>
          <w:rFonts w:ascii="Times New Roman" w:hAnsi="Times New Roman" w:cs="Times New Roman"/>
          <w:sz w:val="24"/>
          <w:szCs w:val="24"/>
        </w:rPr>
        <w:t xml:space="preserve"> as </w:t>
      </w:r>
      <w:r w:rsidR="007518B2">
        <w:rPr>
          <w:rFonts w:ascii="Times New Roman" w:hAnsi="Times New Roman" w:cs="Times New Roman"/>
          <w:sz w:val="24"/>
          <w:szCs w:val="24"/>
        </w:rPr>
        <w:t xml:space="preserve">an </w:t>
      </w:r>
      <w:r w:rsidR="00E3585C" w:rsidRPr="007518B2">
        <w:rPr>
          <w:rFonts w:ascii="Times New Roman" w:hAnsi="Times New Roman" w:cs="Times New Roman"/>
          <w:noProof/>
          <w:sz w:val="24"/>
          <w:szCs w:val="24"/>
        </w:rPr>
        <w:t>input</w:t>
      </w:r>
      <w:r w:rsidR="00E3585C" w:rsidRPr="002A045E">
        <w:rPr>
          <w:rFonts w:ascii="Times New Roman" w:hAnsi="Times New Roman" w:cs="Times New Roman"/>
          <w:sz w:val="24"/>
          <w:szCs w:val="24"/>
        </w:rPr>
        <w:t xml:space="preserve"> element for </w:t>
      </w:r>
      <w:r w:rsidR="007518B2">
        <w:rPr>
          <w:rFonts w:ascii="Times New Roman" w:hAnsi="Times New Roman" w:cs="Times New Roman"/>
          <w:sz w:val="24"/>
          <w:szCs w:val="24"/>
        </w:rPr>
        <w:t xml:space="preserve">the </w:t>
      </w:r>
      <w:r w:rsidR="00E3585C" w:rsidRPr="007518B2">
        <w:rPr>
          <w:rFonts w:ascii="Times New Roman" w:hAnsi="Times New Roman" w:cs="Times New Roman"/>
          <w:noProof/>
          <w:sz w:val="24"/>
          <w:szCs w:val="24"/>
        </w:rPr>
        <w:t>implementation</w:t>
      </w:r>
      <w:r w:rsidR="00E3585C" w:rsidRPr="002A045E">
        <w:rPr>
          <w:rFonts w:ascii="Times New Roman" w:hAnsi="Times New Roman" w:cs="Times New Roman"/>
          <w:sz w:val="24"/>
          <w:szCs w:val="24"/>
        </w:rPr>
        <w:t xml:space="preserve"> of the database</w:t>
      </w:r>
      <w:r w:rsidR="00230E66" w:rsidRPr="002A045E">
        <w:rPr>
          <w:rFonts w:ascii="Times New Roman" w:hAnsi="Times New Roman" w:cs="Times New Roman"/>
          <w:sz w:val="24"/>
          <w:szCs w:val="24"/>
        </w:rPr>
        <w:t xml:space="preserve"> </w:t>
      </w:r>
      <w:sdt>
        <w:sdtPr>
          <w:rPr>
            <w:rFonts w:ascii="Times New Roman" w:hAnsi="Times New Roman" w:cs="Times New Roman"/>
            <w:sz w:val="24"/>
            <w:szCs w:val="24"/>
          </w:rPr>
          <w:id w:val="-122626446"/>
          <w:citation/>
        </w:sdtPr>
        <w:sdtContent>
          <w:r w:rsidR="00A50354">
            <w:rPr>
              <w:rFonts w:ascii="Times New Roman" w:hAnsi="Times New Roman" w:cs="Times New Roman"/>
              <w:sz w:val="24"/>
              <w:szCs w:val="24"/>
            </w:rPr>
            <w:fldChar w:fldCharType="begin"/>
          </w:r>
          <w:r w:rsidR="00A50354">
            <w:rPr>
              <w:rFonts w:ascii="Times New Roman" w:hAnsi="Times New Roman" w:cs="Times New Roman"/>
              <w:sz w:val="24"/>
              <w:szCs w:val="24"/>
            </w:rPr>
            <w:instrText xml:space="preserve"> CITATION Hof16 \l 1033 </w:instrText>
          </w:r>
          <w:r w:rsidR="00A50354">
            <w:rPr>
              <w:rFonts w:ascii="Times New Roman" w:hAnsi="Times New Roman" w:cs="Times New Roman"/>
              <w:sz w:val="24"/>
              <w:szCs w:val="24"/>
            </w:rPr>
            <w:fldChar w:fldCharType="separate"/>
          </w:r>
          <w:r w:rsidR="00A50354" w:rsidRPr="00A50354">
            <w:rPr>
              <w:rFonts w:ascii="Times New Roman" w:hAnsi="Times New Roman" w:cs="Times New Roman"/>
              <w:noProof/>
              <w:sz w:val="24"/>
              <w:szCs w:val="24"/>
            </w:rPr>
            <w:t>(Hoffer, Venkataraman, &amp; Topi, 2016)</w:t>
          </w:r>
          <w:r w:rsidR="00A50354">
            <w:rPr>
              <w:rFonts w:ascii="Times New Roman" w:hAnsi="Times New Roman" w:cs="Times New Roman"/>
              <w:sz w:val="24"/>
              <w:szCs w:val="24"/>
            </w:rPr>
            <w:fldChar w:fldCharType="end"/>
          </w:r>
        </w:sdtContent>
      </w:sdt>
      <w:r w:rsidR="00E3585C" w:rsidRPr="002A045E">
        <w:rPr>
          <w:rFonts w:ascii="Times New Roman" w:hAnsi="Times New Roman" w:cs="Times New Roman"/>
          <w:sz w:val="24"/>
          <w:szCs w:val="24"/>
        </w:rPr>
        <w:t xml:space="preserve">. </w:t>
      </w:r>
      <w:r w:rsidR="00230E66" w:rsidRPr="002A045E">
        <w:rPr>
          <w:rFonts w:ascii="Times New Roman" w:hAnsi="Times New Roman" w:cs="Times New Roman"/>
          <w:sz w:val="24"/>
          <w:szCs w:val="24"/>
        </w:rPr>
        <w:t xml:space="preserve">The two models of specifications </w:t>
      </w:r>
      <w:r w:rsidR="00510E6C" w:rsidRPr="002A045E">
        <w:rPr>
          <w:rFonts w:ascii="Times New Roman" w:hAnsi="Times New Roman" w:cs="Times New Roman"/>
          <w:sz w:val="24"/>
          <w:szCs w:val="24"/>
        </w:rPr>
        <w:t xml:space="preserve">provide an opportunity to </w:t>
      </w:r>
      <w:r w:rsidR="00DB2D93" w:rsidRPr="002A045E">
        <w:rPr>
          <w:rFonts w:ascii="Times New Roman" w:hAnsi="Times New Roman" w:cs="Times New Roman"/>
          <w:sz w:val="24"/>
          <w:szCs w:val="24"/>
        </w:rPr>
        <w:t>underst</w:t>
      </w:r>
      <w:r w:rsidR="00E27430" w:rsidRPr="002A045E">
        <w:rPr>
          <w:rFonts w:ascii="Times New Roman" w:hAnsi="Times New Roman" w:cs="Times New Roman"/>
          <w:sz w:val="24"/>
          <w:szCs w:val="24"/>
        </w:rPr>
        <w:t>and the Amazon.com data</w:t>
      </w:r>
      <w:r w:rsidR="00DB2D93" w:rsidRPr="002A045E">
        <w:rPr>
          <w:rFonts w:ascii="Times New Roman" w:hAnsi="Times New Roman" w:cs="Times New Roman"/>
          <w:sz w:val="24"/>
          <w:szCs w:val="24"/>
        </w:rPr>
        <w:t xml:space="preserve"> requirements and </w:t>
      </w:r>
      <w:r w:rsidR="00E27430" w:rsidRPr="002A045E">
        <w:rPr>
          <w:rFonts w:ascii="Times New Roman" w:hAnsi="Times New Roman" w:cs="Times New Roman"/>
          <w:sz w:val="24"/>
          <w:szCs w:val="24"/>
        </w:rPr>
        <w:t xml:space="preserve">express them in a correct technical language. </w:t>
      </w:r>
      <w:r w:rsidR="0027552D" w:rsidRPr="002A045E">
        <w:rPr>
          <w:rFonts w:ascii="Times New Roman" w:hAnsi="Times New Roman" w:cs="Times New Roman"/>
          <w:sz w:val="24"/>
          <w:szCs w:val="24"/>
        </w:rPr>
        <w:t xml:space="preserve">The subsequent report </w:t>
      </w:r>
      <w:r w:rsidR="0027552D" w:rsidRPr="007518B2">
        <w:rPr>
          <w:rFonts w:ascii="Times New Roman" w:hAnsi="Times New Roman" w:cs="Times New Roman"/>
          <w:noProof/>
          <w:sz w:val="24"/>
          <w:szCs w:val="24"/>
        </w:rPr>
        <w:t>addres</w:t>
      </w:r>
      <w:r w:rsidR="007518B2">
        <w:rPr>
          <w:rFonts w:ascii="Times New Roman" w:hAnsi="Times New Roman" w:cs="Times New Roman"/>
          <w:noProof/>
          <w:sz w:val="24"/>
          <w:szCs w:val="24"/>
        </w:rPr>
        <w:t>se</w:t>
      </w:r>
      <w:r w:rsidR="0027552D" w:rsidRPr="007518B2">
        <w:rPr>
          <w:rFonts w:ascii="Times New Roman" w:hAnsi="Times New Roman" w:cs="Times New Roman"/>
          <w:noProof/>
          <w:sz w:val="24"/>
          <w:szCs w:val="24"/>
        </w:rPr>
        <w:t>s</w:t>
      </w:r>
      <w:r w:rsidR="0027552D" w:rsidRPr="002A045E">
        <w:rPr>
          <w:rFonts w:ascii="Times New Roman" w:hAnsi="Times New Roman" w:cs="Times New Roman"/>
          <w:sz w:val="24"/>
          <w:szCs w:val="24"/>
        </w:rPr>
        <w:t xml:space="preserve"> </w:t>
      </w:r>
      <w:r w:rsidR="0027552D" w:rsidRPr="002A045E">
        <w:rPr>
          <w:rFonts w:ascii="Times New Roman" w:hAnsi="Times New Roman" w:cs="Times New Roman"/>
          <w:sz w:val="24"/>
          <w:szCs w:val="24"/>
        </w:rPr>
        <w:lastRenderedPageBreak/>
        <w:t xml:space="preserve">the </w:t>
      </w:r>
      <w:r w:rsidR="00A00ABE" w:rsidRPr="002A045E">
        <w:rPr>
          <w:rFonts w:ascii="Times New Roman" w:hAnsi="Times New Roman" w:cs="Times New Roman"/>
          <w:sz w:val="24"/>
          <w:szCs w:val="24"/>
        </w:rPr>
        <w:t>two form of specification because it entails mapping of the conceptual requirement to logical database design</w:t>
      </w:r>
      <w:r w:rsidR="008C3213" w:rsidRPr="002A045E">
        <w:rPr>
          <w:rFonts w:ascii="Times New Roman" w:hAnsi="Times New Roman" w:cs="Times New Roman"/>
          <w:sz w:val="24"/>
          <w:szCs w:val="24"/>
        </w:rPr>
        <w:t>, development of physical database design,</w:t>
      </w:r>
      <w:r w:rsidR="0008449D" w:rsidRPr="002A045E">
        <w:rPr>
          <w:rFonts w:ascii="Times New Roman" w:hAnsi="Times New Roman" w:cs="Times New Roman"/>
          <w:sz w:val="24"/>
          <w:szCs w:val="24"/>
        </w:rPr>
        <w:t xml:space="preserve"> and development of </w:t>
      </w:r>
      <w:r w:rsidR="007518B2">
        <w:rPr>
          <w:rFonts w:ascii="Times New Roman" w:hAnsi="Times New Roman" w:cs="Times New Roman"/>
          <w:sz w:val="24"/>
          <w:szCs w:val="24"/>
        </w:rPr>
        <w:t xml:space="preserve">the </w:t>
      </w:r>
      <w:r w:rsidR="0008449D" w:rsidRPr="007518B2">
        <w:rPr>
          <w:rFonts w:ascii="Times New Roman" w:hAnsi="Times New Roman" w:cs="Times New Roman"/>
          <w:noProof/>
          <w:sz w:val="24"/>
          <w:szCs w:val="24"/>
        </w:rPr>
        <w:t>commensurate</w:t>
      </w:r>
      <w:r w:rsidR="0008449D" w:rsidRPr="002A045E">
        <w:rPr>
          <w:rFonts w:ascii="Times New Roman" w:hAnsi="Times New Roman" w:cs="Times New Roman"/>
          <w:sz w:val="24"/>
          <w:szCs w:val="24"/>
        </w:rPr>
        <w:t xml:space="preserve"> technical plan. </w:t>
      </w:r>
    </w:p>
    <w:p w:rsidR="00CA7095" w:rsidRPr="002A045E" w:rsidRDefault="00CA7095" w:rsidP="002A045E">
      <w:pPr>
        <w:spacing w:line="480" w:lineRule="auto"/>
        <w:rPr>
          <w:rFonts w:ascii="Times New Roman" w:hAnsi="Times New Roman" w:cs="Times New Roman"/>
          <w:b/>
          <w:sz w:val="24"/>
          <w:szCs w:val="24"/>
        </w:rPr>
      </w:pPr>
      <w:r w:rsidRPr="002A045E">
        <w:rPr>
          <w:rFonts w:ascii="Times New Roman" w:hAnsi="Times New Roman" w:cs="Times New Roman"/>
          <w:b/>
          <w:sz w:val="24"/>
          <w:szCs w:val="24"/>
        </w:rPr>
        <w:t>Mapping the Conceptual Requirements to a Logical Database Design</w:t>
      </w:r>
    </w:p>
    <w:p w:rsidR="0051037A" w:rsidRDefault="00597774" w:rsidP="002A045E">
      <w:pPr>
        <w:spacing w:line="480" w:lineRule="auto"/>
        <w:rPr>
          <w:rFonts w:ascii="Times New Roman" w:hAnsi="Times New Roman" w:cs="Times New Roman"/>
          <w:sz w:val="24"/>
          <w:szCs w:val="24"/>
        </w:rPr>
      </w:pPr>
      <w:r w:rsidRPr="002A045E">
        <w:rPr>
          <w:rFonts w:ascii="Times New Roman" w:hAnsi="Times New Roman" w:cs="Times New Roman"/>
          <w:b/>
          <w:sz w:val="24"/>
          <w:szCs w:val="24"/>
        </w:rPr>
        <w:tab/>
      </w:r>
      <w:r w:rsidRPr="002A045E">
        <w:rPr>
          <w:rFonts w:ascii="Times New Roman" w:hAnsi="Times New Roman" w:cs="Times New Roman"/>
          <w:sz w:val="24"/>
          <w:szCs w:val="24"/>
        </w:rPr>
        <w:t xml:space="preserve">Development of logical design involves </w:t>
      </w:r>
      <w:r w:rsidR="007518B2">
        <w:rPr>
          <w:rFonts w:ascii="Times New Roman" w:hAnsi="Times New Roman" w:cs="Times New Roman"/>
          <w:sz w:val="24"/>
          <w:szCs w:val="24"/>
        </w:rPr>
        <w:t xml:space="preserve">the </w:t>
      </w:r>
      <w:r w:rsidRPr="007518B2">
        <w:rPr>
          <w:rFonts w:ascii="Times New Roman" w:hAnsi="Times New Roman" w:cs="Times New Roman"/>
          <w:noProof/>
          <w:sz w:val="24"/>
          <w:szCs w:val="24"/>
        </w:rPr>
        <w:t>transformation</w:t>
      </w:r>
      <w:r w:rsidRPr="002A045E">
        <w:rPr>
          <w:rFonts w:ascii="Times New Roman" w:hAnsi="Times New Roman" w:cs="Times New Roman"/>
          <w:sz w:val="24"/>
          <w:szCs w:val="24"/>
        </w:rPr>
        <w:t xml:space="preserve"> of the </w:t>
      </w:r>
      <w:r w:rsidR="00AD3925" w:rsidRPr="002A045E">
        <w:rPr>
          <w:rFonts w:ascii="Times New Roman" w:hAnsi="Times New Roman" w:cs="Times New Roman"/>
          <w:sz w:val="24"/>
          <w:szCs w:val="24"/>
        </w:rPr>
        <w:t xml:space="preserve">Enhanced </w:t>
      </w:r>
      <w:r w:rsidR="00AD3925" w:rsidRPr="007518B2">
        <w:rPr>
          <w:rFonts w:ascii="Times New Roman" w:hAnsi="Times New Roman" w:cs="Times New Roman"/>
          <w:noProof/>
          <w:sz w:val="24"/>
          <w:szCs w:val="24"/>
        </w:rPr>
        <w:t>Entity</w:t>
      </w:r>
      <w:r w:rsidR="007518B2">
        <w:rPr>
          <w:rFonts w:ascii="Times New Roman" w:hAnsi="Times New Roman" w:cs="Times New Roman"/>
          <w:noProof/>
          <w:sz w:val="24"/>
          <w:szCs w:val="24"/>
        </w:rPr>
        <w:t>-</w:t>
      </w:r>
      <w:r w:rsidR="00AD3925" w:rsidRPr="007518B2">
        <w:rPr>
          <w:rFonts w:ascii="Times New Roman" w:hAnsi="Times New Roman" w:cs="Times New Roman"/>
          <w:noProof/>
          <w:sz w:val="24"/>
          <w:szCs w:val="24"/>
        </w:rPr>
        <w:t>Relationship</w:t>
      </w:r>
      <w:r w:rsidR="00AD3925" w:rsidRPr="002A045E">
        <w:rPr>
          <w:rFonts w:ascii="Times New Roman" w:hAnsi="Times New Roman" w:cs="Times New Roman"/>
          <w:sz w:val="24"/>
          <w:szCs w:val="24"/>
        </w:rPr>
        <w:t xml:space="preserve"> (</w:t>
      </w:r>
      <w:r w:rsidRPr="002A045E">
        <w:rPr>
          <w:rFonts w:ascii="Times New Roman" w:hAnsi="Times New Roman" w:cs="Times New Roman"/>
          <w:sz w:val="24"/>
          <w:szCs w:val="24"/>
        </w:rPr>
        <w:t>EER</w:t>
      </w:r>
      <w:r w:rsidR="00AD3925" w:rsidRPr="002A045E">
        <w:rPr>
          <w:rFonts w:ascii="Times New Roman" w:hAnsi="Times New Roman" w:cs="Times New Roman"/>
          <w:sz w:val="24"/>
          <w:szCs w:val="24"/>
        </w:rPr>
        <w:t>) model</w:t>
      </w:r>
      <w:r w:rsidR="00C10589" w:rsidRPr="002A045E">
        <w:rPr>
          <w:rFonts w:ascii="Times New Roman" w:hAnsi="Times New Roman" w:cs="Times New Roman"/>
          <w:sz w:val="24"/>
          <w:szCs w:val="24"/>
        </w:rPr>
        <w:t xml:space="preserve"> to represent the complex data governance. An EER model is a reliable </w:t>
      </w:r>
      <w:r w:rsidR="00105798" w:rsidRPr="002A045E">
        <w:rPr>
          <w:rFonts w:ascii="Times New Roman" w:hAnsi="Times New Roman" w:cs="Times New Roman"/>
          <w:sz w:val="24"/>
          <w:szCs w:val="24"/>
        </w:rPr>
        <w:t xml:space="preserve">tool </w:t>
      </w:r>
      <w:r w:rsidR="00852E1E" w:rsidRPr="002A045E">
        <w:rPr>
          <w:rFonts w:ascii="Times New Roman" w:hAnsi="Times New Roman" w:cs="Times New Roman"/>
          <w:sz w:val="24"/>
          <w:szCs w:val="24"/>
        </w:rPr>
        <w:t xml:space="preserve">used </w:t>
      </w:r>
      <w:r w:rsidR="00F73F41" w:rsidRPr="002A045E">
        <w:rPr>
          <w:rFonts w:ascii="Times New Roman" w:hAnsi="Times New Roman" w:cs="Times New Roman"/>
          <w:sz w:val="24"/>
          <w:szCs w:val="24"/>
        </w:rPr>
        <w:t>to represent the conceptual requirements of an organization</w:t>
      </w:r>
      <w:sdt>
        <w:sdtPr>
          <w:rPr>
            <w:rFonts w:ascii="Times New Roman" w:hAnsi="Times New Roman" w:cs="Times New Roman"/>
            <w:sz w:val="24"/>
            <w:szCs w:val="24"/>
          </w:rPr>
          <w:id w:val="1144386899"/>
          <w:citation/>
        </w:sdtPr>
        <w:sdtContent>
          <w:r w:rsidR="009678AF" w:rsidRPr="002A045E">
            <w:rPr>
              <w:rFonts w:ascii="Times New Roman" w:hAnsi="Times New Roman" w:cs="Times New Roman"/>
              <w:sz w:val="24"/>
              <w:szCs w:val="24"/>
            </w:rPr>
            <w:fldChar w:fldCharType="begin"/>
          </w:r>
          <w:r w:rsidR="009678AF" w:rsidRPr="002A045E">
            <w:rPr>
              <w:rFonts w:ascii="Times New Roman" w:hAnsi="Times New Roman" w:cs="Times New Roman"/>
              <w:sz w:val="24"/>
              <w:szCs w:val="24"/>
            </w:rPr>
            <w:instrText xml:space="preserve"> CITATION Hof16 \l 1033 </w:instrText>
          </w:r>
          <w:r w:rsidR="009678AF" w:rsidRPr="002A045E">
            <w:rPr>
              <w:rFonts w:ascii="Times New Roman" w:hAnsi="Times New Roman" w:cs="Times New Roman"/>
              <w:sz w:val="24"/>
              <w:szCs w:val="24"/>
            </w:rPr>
            <w:fldChar w:fldCharType="separate"/>
          </w:r>
          <w:r w:rsidR="009678AF" w:rsidRPr="002A045E">
            <w:rPr>
              <w:rFonts w:ascii="Times New Roman" w:hAnsi="Times New Roman" w:cs="Times New Roman"/>
              <w:noProof/>
              <w:sz w:val="24"/>
              <w:szCs w:val="24"/>
            </w:rPr>
            <w:t xml:space="preserve"> (Hoffer, Venkataraman, &amp; Topi, 2016)</w:t>
          </w:r>
          <w:r w:rsidR="009678AF" w:rsidRPr="002A045E">
            <w:rPr>
              <w:rFonts w:ascii="Times New Roman" w:hAnsi="Times New Roman" w:cs="Times New Roman"/>
              <w:sz w:val="24"/>
              <w:szCs w:val="24"/>
            </w:rPr>
            <w:fldChar w:fldCharType="end"/>
          </w:r>
        </w:sdtContent>
      </w:sdt>
      <w:r w:rsidR="00F73F41" w:rsidRPr="002A045E">
        <w:rPr>
          <w:rFonts w:ascii="Times New Roman" w:hAnsi="Times New Roman" w:cs="Times New Roman"/>
          <w:sz w:val="24"/>
          <w:szCs w:val="24"/>
        </w:rPr>
        <w:t xml:space="preserve">. </w:t>
      </w:r>
      <w:r w:rsidR="00C200CF" w:rsidRPr="002A045E">
        <w:rPr>
          <w:rFonts w:ascii="Times New Roman" w:hAnsi="Times New Roman" w:cs="Times New Roman"/>
          <w:sz w:val="24"/>
          <w:szCs w:val="24"/>
        </w:rPr>
        <w:t>Specifically, an EER model depicts the</w:t>
      </w:r>
      <w:r w:rsidR="00852E1E" w:rsidRPr="002A045E">
        <w:rPr>
          <w:rFonts w:ascii="Times New Roman" w:hAnsi="Times New Roman" w:cs="Times New Roman"/>
          <w:sz w:val="24"/>
          <w:szCs w:val="24"/>
        </w:rPr>
        <w:t xml:space="preserve"> cadres of super-type and </w:t>
      </w:r>
      <w:r w:rsidR="00535EF0" w:rsidRPr="002A045E">
        <w:rPr>
          <w:rFonts w:ascii="Times New Roman" w:hAnsi="Times New Roman" w:cs="Times New Roman"/>
          <w:sz w:val="24"/>
          <w:szCs w:val="24"/>
        </w:rPr>
        <w:t>subtype relationships</w:t>
      </w:r>
      <w:r w:rsidR="00616AFC" w:rsidRPr="002A045E">
        <w:rPr>
          <w:rFonts w:ascii="Times New Roman" w:hAnsi="Times New Roman" w:cs="Times New Roman"/>
          <w:sz w:val="24"/>
          <w:szCs w:val="24"/>
        </w:rPr>
        <w:t xml:space="preserve"> that exist among the data constructs</w:t>
      </w:r>
      <w:sdt>
        <w:sdtPr>
          <w:rPr>
            <w:rFonts w:ascii="Times New Roman" w:hAnsi="Times New Roman" w:cs="Times New Roman"/>
            <w:sz w:val="24"/>
            <w:szCs w:val="24"/>
          </w:rPr>
          <w:id w:val="967239118"/>
          <w:citation/>
        </w:sdtPr>
        <w:sdtContent>
          <w:r w:rsidR="00562859" w:rsidRPr="002A045E">
            <w:rPr>
              <w:rFonts w:ascii="Times New Roman" w:hAnsi="Times New Roman" w:cs="Times New Roman"/>
              <w:sz w:val="24"/>
              <w:szCs w:val="24"/>
            </w:rPr>
            <w:fldChar w:fldCharType="begin"/>
          </w:r>
          <w:r w:rsidR="00562859" w:rsidRPr="002A045E">
            <w:rPr>
              <w:rFonts w:ascii="Times New Roman" w:hAnsi="Times New Roman" w:cs="Times New Roman"/>
              <w:sz w:val="24"/>
              <w:szCs w:val="24"/>
            </w:rPr>
            <w:instrText xml:space="preserve"> CITATION Lou14 \l 1033 </w:instrText>
          </w:r>
          <w:r w:rsidR="00562859" w:rsidRPr="002A045E">
            <w:rPr>
              <w:rFonts w:ascii="Times New Roman" w:hAnsi="Times New Roman" w:cs="Times New Roman"/>
              <w:sz w:val="24"/>
              <w:szCs w:val="24"/>
            </w:rPr>
            <w:fldChar w:fldCharType="separate"/>
          </w:r>
          <w:r w:rsidR="00562859" w:rsidRPr="002A045E">
            <w:rPr>
              <w:rFonts w:ascii="Times New Roman" w:hAnsi="Times New Roman" w:cs="Times New Roman"/>
              <w:noProof/>
              <w:sz w:val="24"/>
              <w:szCs w:val="24"/>
            </w:rPr>
            <w:t xml:space="preserve"> (Loudon &amp; Loudon, 2014)</w:t>
          </w:r>
          <w:r w:rsidR="00562859" w:rsidRPr="002A045E">
            <w:rPr>
              <w:rFonts w:ascii="Times New Roman" w:hAnsi="Times New Roman" w:cs="Times New Roman"/>
              <w:sz w:val="24"/>
              <w:szCs w:val="24"/>
            </w:rPr>
            <w:fldChar w:fldCharType="end"/>
          </w:r>
        </w:sdtContent>
      </w:sdt>
      <w:r w:rsidR="00616AFC" w:rsidRPr="002A045E">
        <w:rPr>
          <w:rFonts w:ascii="Times New Roman" w:hAnsi="Times New Roman" w:cs="Times New Roman"/>
          <w:sz w:val="24"/>
          <w:szCs w:val="24"/>
        </w:rPr>
        <w:t>.</w:t>
      </w:r>
      <w:r w:rsidR="00C200CF" w:rsidRPr="002A045E">
        <w:rPr>
          <w:rFonts w:ascii="Times New Roman" w:hAnsi="Times New Roman" w:cs="Times New Roman"/>
          <w:sz w:val="24"/>
          <w:szCs w:val="24"/>
        </w:rPr>
        <w:t xml:space="preserve"> A super-type construct represents the </w:t>
      </w:r>
      <w:r w:rsidR="00360CA4" w:rsidRPr="002A045E">
        <w:rPr>
          <w:rFonts w:ascii="Times New Roman" w:hAnsi="Times New Roman" w:cs="Times New Roman"/>
          <w:sz w:val="24"/>
          <w:szCs w:val="24"/>
        </w:rPr>
        <w:t>general entity data</w:t>
      </w:r>
      <w:r w:rsidR="00040DA2" w:rsidRPr="002A045E">
        <w:rPr>
          <w:rFonts w:ascii="Times New Roman" w:hAnsi="Times New Roman" w:cs="Times New Roman"/>
          <w:sz w:val="24"/>
          <w:szCs w:val="24"/>
        </w:rPr>
        <w:t xml:space="preserve"> that contains inheritable</w:t>
      </w:r>
      <w:r w:rsidR="00360CA4" w:rsidRPr="002A045E">
        <w:rPr>
          <w:rFonts w:ascii="Times New Roman" w:hAnsi="Times New Roman" w:cs="Times New Roman"/>
          <w:sz w:val="24"/>
          <w:szCs w:val="24"/>
        </w:rPr>
        <w:t xml:space="preserve"> attributes</w:t>
      </w:r>
      <w:r w:rsidR="00040DA2" w:rsidRPr="002A045E">
        <w:rPr>
          <w:rFonts w:ascii="Times New Roman" w:hAnsi="Times New Roman" w:cs="Times New Roman"/>
          <w:sz w:val="24"/>
          <w:szCs w:val="24"/>
        </w:rPr>
        <w:t xml:space="preserve"> (ibid). Subsequently, the subtype</w:t>
      </w:r>
      <w:r w:rsidR="009B6ECE" w:rsidRPr="002A045E">
        <w:rPr>
          <w:rFonts w:ascii="Times New Roman" w:hAnsi="Times New Roman" w:cs="Times New Roman"/>
          <w:sz w:val="24"/>
          <w:szCs w:val="24"/>
        </w:rPr>
        <w:t>s</w:t>
      </w:r>
      <w:r w:rsidR="00040DA2" w:rsidRPr="002A045E">
        <w:rPr>
          <w:rFonts w:ascii="Times New Roman" w:hAnsi="Times New Roman" w:cs="Times New Roman"/>
          <w:sz w:val="24"/>
          <w:szCs w:val="24"/>
        </w:rPr>
        <w:t xml:space="preserve"> </w:t>
      </w:r>
      <w:r w:rsidR="005C32FD" w:rsidRPr="002A045E">
        <w:rPr>
          <w:rFonts w:ascii="Times New Roman" w:hAnsi="Times New Roman" w:cs="Times New Roman"/>
          <w:sz w:val="24"/>
          <w:szCs w:val="24"/>
        </w:rPr>
        <w:t>are the specialize</w:t>
      </w:r>
      <w:r w:rsidR="009B6ECE" w:rsidRPr="002A045E">
        <w:rPr>
          <w:rFonts w:ascii="Times New Roman" w:hAnsi="Times New Roman" w:cs="Times New Roman"/>
          <w:sz w:val="24"/>
          <w:szCs w:val="24"/>
        </w:rPr>
        <w:t>d data</w:t>
      </w:r>
      <w:r w:rsidR="005C32FD" w:rsidRPr="002A045E">
        <w:rPr>
          <w:rFonts w:ascii="Times New Roman" w:hAnsi="Times New Roman" w:cs="Times New Roman"/>
          <w:sz w:val="24"/>
          <w:szCs w:val="24"/>
        </w:rPr>
        <w:t xml:space="preserve"> entity</w:t>
      </w:r>
      <w:r w:rsidR="009B6ECE" w:rsidRPr="002A045E">
        <w:rPr>
          <w:rFonts w:ascii="Times New Roman" w:hAnsi="Times New Roman" w:cs="Times New Roman"/>
          <w:sz w:val="24"/>
          <w:szCs w:val="24"/>
        </w:rPr>
        <w:t xml:space="preserve"> </w:t>
      </w:r>
      <w:r w:rsidR="005C32FD" w:rsidRPr="002A045E">
        <w:rPr>
          <w:rFonts w:ascii="Times New Roman" w:hAnsi="Times New Roman" w:cs="Times New Roman"/>
          <w:sz w:val="24"/>
          <w:szCs w:val="24"/>
        </w:rPr>
        <w:t>that</w:t>
      </w:r>
      <w:r w:rsidR="009B6ECE" w:rsidRPr="002A045E">
        <w:rPr>
          <w:rFonts w:ascii="Times New Roman" w:hAnsi="Times New Roman" w:cs="Times New Roman"/>
          <w:sz w:val="24"/>
          <w:szCs w:val="24"/>
        </w:rPr>
        <w:t xml:space="preserve"> inherits the multiple attributes of a general super-type</w:t>
      </w:r>
      <w:sdt>
        <w:sdtPr>
          <w:rPr>
            <w:rFonts w:ascii="Times New Roman" w:hAnsi="Times New Roman" w:cs="Times New Roman"/>
            <w:sz w:val="24"/>
            <w:szCs w:val="24"/>
          </w:rPr>
          <w:id w:val="-1255286584"/>
          <w:citation/>
        </w:sdtPr>
        <w:sdtContent>
          <w:r w:rsidR="00A3225F" w:rsidRPr="002A045E">
            <w:rPr>
              <w:rFonts w:ascii="Times New Roman" w:hAnsi="Times New Roman" w:cs="Times New Roman"/>
              <w:sz w:val="24"/>
              <w:szCs w:val="24"/>
            </w:rPr>
            <w:fldChar w:fldCharType="begin"/>
          </w:r>
          <w:r w:rsidR="00A3225F" w:rsidRPr="002A045E">
            <w:rPr>
              <w:rFonts w:ascii="Times New Roman" w:hAnsi="Times New Roman" w:cs="Times New Roman"/>
              <w:sz w:val="24"/>
              <w:szCs w:val="24"/>
            </w:rPr>
            <w:instrText xml:space="preserve"> CITATION Hof16 \l 1033 </w:instrText>
          </w:r>
          <w:r w:rsidR="00A3225F" w:rsidRPr="002A045E">
            <w:rPr>
              <w:rFonts w:ascii="Times New Roman" w:hAnsi="Times New Roman" w:cs="Times New Roman"/>
              <w:sz w:val="24"/>
              <w:szCs w:val="24"/>
            </w:rPr>
            <w:fldChar w:fldCharType="separate"/>
          </w:r>
          <w:r w:rsidR="00A3225F" w:rsidRPr="002A045E">
            <w:rPr>
              <w:rFonts w:ascii="Times New Roman" w:hAnsi="Times New Roman" w:cs="Times New Roman"/>
              <w:noProof/>
              <w:sz w:val="24"/>
              <w:szCs w:val="24"/>
            </w:rPr>
            <w:t xml:space="preserve"> (Hoffer, Venkataraman, &amp; Topi, 2016)</w:t>
          </w:r>
          <w:r w:rsidR="00A3225F" w:rsidRPr="002A045E">
            <w:rPr>
              <w:rFonts w:ascii="Times New Roman" w:hAnsi="Times New Roman" w:cs="Times New Roman"/>
              <w:sz w:val="24"/>
              <w:szCs w:val="24"/>
            </w:rPr>
            <w:fldChar w:fldCharType="end"/>
          </w:r>
        </w:sdtContent>
      </w:sdt>
      <w:r w:rsidR="00A3225F" w:rsidRPr="002A045E">
        <w:rPr>
          <w:rFonts w:ascii="Times New Roman" w:hAnsi="Times New Roman" w:cs="Times New Roman"/>
          <w:sz w:val="24"/>
          <w:szCs w:val="24"/>
        </w:rPr>
        <w:t>.</w:t>
      </w:r>
      <w:r w:rsidR="00107674" w:rsidRPr="002A045E">
        <w:rPr>
          <w:rFonts w:ascii="Times New Roman" w:hAnsi="Times New Roman" w:cs="Times New Roman"/>
          <w:sz w:val="24"/>
          <w:szCs w:val="24"/>
        </w:rPr>
        <w:t xml:space="preserve"> T</w:t>
      </w:r>
      <w:r w:rsidR="002D002D" w:rsidRPr="002A045E">
        <w:rPr>
          <w:rFonts w:ascii="Times New Roman" w:hAnsi="Times New Roman" w:cs="Times New Roman"/>
          <w:sz w:val="24"/>
          <w:szCs w:val="24"/>
        </w:rPr>
        <w:t>he entity clustering process becomes an</w:t>
      </w:r>
      <w:r w:rsidR="005D6738" w:rsidRPr="002A045E">
        <w:rPr>
          <w:rFonts w:ascii="Times New Roman" w:hAnsi="Times New Roman" w:cs="Times New Roman"/>
          <w:sz w:val="24"/>
          <w:szCs w:val="24"/>
        </w:rPr>
        <w:t xml:space="preserve"> essential process because it integrates a </w:t>
      </w:r>
      <w:r w:rsidR="002D002D" w:rsidRPr="002A045E">
        <w:rPr>
          <w:rFonts w:ascii="Times New Roman" w:hAnsi="Times New Roman" w:cs="Times New Roman"/>
          <w:sz w:val="24"/>
          <w:szCs w:val="24"/>
        </w:rPr>
        <w:t xml:space="preserve">hierarchical decomposition </w:t>
      </w:r>
      <w:r w:rsidR="000801DF" w:rsidRPr="002A045E">
        <w:rPr>
          <w:rFonts w:ascii="Times New Roman" w:hAnsi="Times New Roman" w:cs="Times New Roman"/>
          <w:sz w:val="24"/>
          <w:szCs w:val="24"/>
        </w:rPr>
        <w:t>of the hundreds of entities to create an EER model (ibid).</w:t>
      </w:r>
      <w:r w:rsidR="00253A3F" w:rsidRPr="002A045E">
        <w:rPr>
          <w:rFonts w:ascii="Times New Roman" w:hAnsi="Times New Roman" w:cs="Times New Roman"/>
          <w:sz w:val="24"/>
          <w:szCs w:val="24"/>
        </w:rPr>
        <w:t xml:space="preserve"> Therefore, the ability to group the existing entities and relationships using hierarchical decomposition </w:t>
      </w:r>
      <w:r w:rsidR="00254CF4" w:rsidRPr="002A045E">
        <w:rPr>
          <w:rFonts w:ascii="Times New Roman" w:hAnsi="Times New Roman" w:cs="Times New Roman"/>
          <w:sz w:val="24"/>
          <w:szCs w:val="24"/>
        </w:rPr>
        <w:t xml:space="preserve">merits because it facilitates a design manager to accord attention to the </w:t>
      </w:r>
      <w:r w:rsidR="00254CF4" w:rsidRPr="007518B2">
        <w:rPr>
          <w:rFonts w:ascii="Times New Roman" w:hAnsi="Times New Roman" w:cs="Times New Roman"/>
          <w:noProof/>
          <w:sz w:val="24"/>
          <w:szCs w:val="24"/>
        </w:rPr>
        <w:t>most</w:t>
      </w:r>
      <w:r w:rsidR="007518B2">
        <w:rPr>
          <w:rFonts w:ascii="Times New Roman" w:hAnsi="Times New Roman" w:cs="Times New Roman"/>
          <w:noProof/>
          <w:sz w:val="24"/>
          <w:szCs w:val="24"/>
        </w:rPr>
        <w:t xml:space="preserve"> </w:t>
      </w:r>
      <w:r w:rsidR="00254CF4" w:rsidRPr="007518B2">
        <w:rPr>
          <w:rFonts w:ascii="Times New Roman" w:hAnsi="Times New Roman" w:cs="Times New Roman"/>
          <w:noProof/>
          <w:sz w:val="24"/>
          <w:szCs w:val="24"/>
        </w:rPr>
        <w:t>important</w:t>
      </w:r>
      <w:r w:rsidR="00254CF4" w:rsidRPr="002A045E">
        <w:rPr>
          <w:rFonts w:ascii="Times New Roman" w:hAnsi="Times New Roman" w:cs="Times New Roman"/>
          <w:sz w:val="24"/>
          <w:szCs w:val="24"/>
        </w:rPr>
        <w:t xml:space="preserve"> details of the model. </w:t>
      </w:r>
      <w:r w:rsidR="0051037A" w:rsidRPr="002A045E">
        <w:rPr>
          <w:rFonts w:ascii="Times New Roman" w:hAnsi="Times New Roman" w:cs="Times New Roman"/>
          <w:sz w:val="24"/>
          <w:szCs w:val="24"/>
        </w:rPr>
        <w:t xml:space="preserve">Chart 1 below is a model of EER that depicts the primary attributes and relationships of the super-types and subtypes data constructs for the Amazon.com, Inc. </w:t>
      </w:r>
    </w:p>
    <w:p w:rsidR="00D005F1" w:rsidRDefault="00FC6401" w:rsidP="002A045E">
      <w:pPr>
        <w:spacing w:line="480" w:lineRule="auto"/>
        <w:rPr>
          <w:rFonts w:ascii="Times New Roman" w:hAnsi="Times New Roman" w:cs="Times New Roman"/>
          <w:sz w:val="24"/>
          <w:szCs w:val="24"/>
        </w:rPr>
      </w:pPr>
      <w:r>
        <w:rPr>
          <w:noProof/>
        </w:rPr>
        <w:lastRenderedPageBreak/>
        <w:drawing>
          <wp:inline distT="0" distB="0" distL="0" distR="0" wp14:anchorId="77B15F41" wp14:editId="6AA029E3">
            <wp:extent cx="4181475" cy="238873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a:extLst>
                        <a:ext uri="{28A0092B-C50C-407E-A947-70E740481C1C}">
                          <a14:useLocalDpi xmlns:a14="http://schemas.microsoft.com/office/drawing/2010/main" val="0"/>
                        </a:ext>
                      </a:extLst>
                    </a:blip>
                    <a:srcRect t="1895"/>
                    <a:stretch/>
                  </pic:blipFill>
                  <pic:spPr bwMode="auto">
                    <a:xfrm>
                      <a:off x="0" y="0"/>
                      <a:ext cx="4186993" cy="2391885"/>
                    </a:xfrm>
                    <a:prstGeom prst="rect">
                      <a:avLst/>
                    </a:prstGeom>
                    <a:noFill/>
                    <a:ln>
                      <a:noFill/>
                    </a:ln>
                    <a:extLst>
                      <a:ext uri="{53640926-AAD7-44D8-BBD7-CCE9431645EC}">
                        <a14:shadowObscured xmlns:a14="http://schemas.microsoft.com/office/drawing/2010/main"/>
                      </a:ext>
                    </a:extLst>
                  </pic:spPr>
                </pic:pic>
              </a:graphicData>
            </a:graphic>
          </wp:inline>
        </w:drawing>
      </w:r>
    </w:p>
    <w:p w:rsidR="00FC6401" w:rsidRDefault="007518B2" w:rsidP="00FC6401">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t>The r</w:t>
      </w:r>
      <w:r w:rsidR="00FC6401" w:rsidRPr="007518B2">
        <w:rPr>
          <w:rFonts w:ascii="Times New Roman" w:hAnsi="Times New Roman" w:cs="Times New Roman"/>
          <w:noProof/>
          <w:sz w:val="24"/>
          <w:szCs w:val="24"/>
        </w:rPr>
        <w:t>elational</w:t>
      </w:r>
      <w:r w:rsidR="00FC6401">
        <w:rPr>
          <w:rFonts w:ascii="Times New Roman" w:hAnsi="Times New Roman" w:cs="Times New Roman"/>
          <w:sz w:val="24"/>
          <w:szCs w:val="24"/>
        </w:rPr>
        <w:t xml:space="preserve"> table above illustrates types of relationship that exist among the CUSTOMER, SUPPLIER, SHIPPER, PRODUCT, and ORDER. The boxes depict the five entities with the line used to demonstrate the type of relationship</w:t>
      </w:r>
      <w:sdt>
        <w:sdtPr>
          <w:rPr>
            <w:rFonts w:ascii="Times New Roman" w:hAnsi="Times New Roman" w:cs="Times New Roman"/>
            <w:sz w:val="24"/>
            <w:szCs w:val="24"/>
          </w:rPr>
          <w:id w:val="-747030535"/>
          <w:citation/>
        </w:sdtPr>
        <w:sdtContent>
          <w:r w:rsidR="00FC6401">
            <w:rPr>
              <w:rFonts w:ascii="Times New Roman" w:hAnsi="Times New Roman" w:cs="Times New Roman"/>
              <w:sz w:val="24"/>
              <w:szCs w:val="24"/>
            </w:rPr>
            <w:fldChar w:fldCharType="begin"/>
          </w:r>
          <w:r w:rsidR="00FC6401">
            <w:rPr>
              <w:rFonts w:ascii="Times New Roman" w:hAnsi="Times New Roman" w:cs="Times New Roman"/>
              <w:sz w:val="24"/>
              <w:szCs w:val="24"/>
            </w:rPr>
            <w:instrText xml:space="preserve"> CITATION Lou14 \l 1033 </w:instrText>
          </w:r>
          <w:r w:rsidR="00FC6401">
            <w:rPr>
              <w:rFonts w:ascii="Times New Roman" w:hAnsi="Times New Roman" w:cs="Times New Roman"/>
              <w:sz w:val="24"/>
              <w:szCs w:val="24"/>
            </w:rPr>
            <w:fldChar w:fldCharType="separate"/>
          </w:r>
          <w:r w:rsidR="00FC6401">
            <w:rPr>
              <w:rFonts w:ascii="Times New Roman" w:hAnsi="Times New Roman" w:cs="Times New Roman"/>
              <w:noProof/>
              <w:sz w:val="24"/>
              <w:szCs w:val="24"/>
            </w:rPr>
            <w:t xml:space="preserve"> </w:t>
          </w:r>
          <w:r w:rsidR="00FC6401" w:rsidRPr="00E96755">
            <w:rPr>
              <w:rFonts w:ascii="Times New Roman" w:hAnsi="Times New Roman" w:cs="Times New Roman"/>
              <w:noProof/>
              <w:sz w:val="24"/>
              <w:szCs w:val="24"/>
            </w:rPr>
            <w:t>(Loudon &amp; Loudon, 2014)</w:t>
          </w:r>
          <w:r w:rsidR="00FC6401">
            <w:rPr>
              <w:rFonts w:ascii="Times New Roman" w:hAnsi="Times New Roman" w:cs="Times New Roman"/>
              <w:sz w:val="24"/>
              <w:szCs w:val="24"/>
            </w:rPr>
            <w:fldChar w:fldCharType="end"/>
          </w:r>
        </w:sdtContent>
      </w:sdt>
      <w:r w:rsidR="00FC6401">
        <w:rPr>
          <w:rFonts w:ascii="Times New Roman" w:hAnsi="Times New Roman" w:cs="Times New Roman"/>
          <w:sz w:val="24"/>
          <w:szCs w:val="24"/>
        </w:rPr>
        <w:t xml:space="preserve">. A one-to-many type of relationship entails a line connecting two entities, which end with a crow’s foot topped by a short mark (ibid). A one-to-one relationship is another common type of relationship between entities that entails line that ends in two short marks (ibid). The goal of identifying the five entities and respective relationships is to influence the understanding of the data </w:t>
      </w:r>
      <w:r>
        <w:rPr>
          <w:rFonts w:ascii="Times New Roman" w:hAnsi="Times New Roman" w:cs="Times New Roman"/>
          <w:sz w:val="24"/>
          <w:szCs w:val="24"/>
        </w:rPr>
        <w:t xml:space="preserve">to </w:t>
      </w:r>
      <w:r w:rsidR="00FC6401" w:rsidRPr="007518B2">
        <w:rPr>
          <w:rFonts w:ascii="Times New Roman" w:hAnsi="Times New Roman" w:cs="Times New Roman"/>
          <w:noProof/>
          <w:sz w:val="24"/>
          <w:szCs w:val="24"/>
        </w:rPr>
        <w:t>construct</w:t>
      </w:r>
      <w:r w:rsidR="00FC6401">
        <w:rPr>
          <w:rFonts w:ascii="Times New Roman" w:hAnsi="Times New Roman" w:cs="Times New Roman"/>
          <w:sz w:val="24"/>
          <w:szCs w:val="24"/>
        </w:rPr>
        <w:t xml:space="preserve"> for the Amazon.com, Inc. (ibid). Moreover, the relationship and data entities affect the effectiveness of </w:t>
      </w:r>
      <w:r w:rsidR="00FC6401" w:rsidRPr="007518B2">
        <w:rPr>
          <w:rFonts w:ascii="Times New Roman" w:hAnsi="Times New Roman" w:cs="Times New Roman"/>
          <w:noProof/>
          <w:sz w:val="24"/>
          <w:szCs w:val="24"/>
        </w:rPr>
        <w:t>relational</w:t>
      </w:r>
      <w:r w:rsidR="00FC6401">
        <w:rPr>
          <w:rFonts w:ascii="Times New Roman" w:hAnsi="Times New Roman" w:cs="Times New Roman"/>
          <w:sz w:val="24"/>
          <w:szCs w:val="24"/>
        </w:rPr>
        <w:t xml:space="preserve"> logical data modeling. </w:t>
      </w:r>
      <w:r w:rsidR="002C16C4" w:rsidRPr="007518B2">
        <w:rPr>
          <w:rFonts w:ascii="Times New Roman" w:hAnsi="Times New Roman" w:cs="Times New Roman"/>
          <w:noProof/>
          <w:sz w:val="24"/>
          <w:szCs w:val="24"/>
        </w:rPr>
        <w:t>T</w:t>
      </w:r>
      <w:r>
        <w:rPr>
          <w:rFonts w:ascii="Times New Roman" w:hAnsi="Times New Roman" w:cs="Times New Roman"/>
          <w:noProof/>
          <w:sz w:val="24"/>
          <w:szCs w:val="24"/>
        </w:rPr>
        <w:t>he t</w:t>
      </w:r>
      <w:r w:rsidR="002C16C4" w:rsidRPr="007518B2">
        <w:rPr>
          <w:rFonts w:ascii="Times New Roman" w:hAnsi="Times New Roman" w:cs="Times New Roman"/>
          <w:noProof/>
          <w:sz w:val="24"/>
          <w:szCs w:val="24"/>
        </w:rPr>
        <w:t>able</w:t>
      </w:r>
      <w:r w:rsidRPr="007518B2">
        <w:rPr>
          <w:rFonts w:ascii="Times New Roman" w:hAnsi="Times New Roman" w:cs="Times New Roman"/>
          <w:noProof/>
          <w:sz w:val="24"/>
          <w:szCs w:val="24"/>
        </w:rPr>
        <w:t>s</w:t>
      </w:r>
      <w:r w:rsidR="002C16C4">
        <w:rPr>
          <w:rFonts w:ascii="Times New Roman" w:hAnsi="Times New Roman" w:cs="Times New Roman"/>
          <w:sz w:val="24"/>
          <w:szCs w:val="24"/>
        </w:rPr>
        <w:t xml:space="preserve"> below reveal the relational database defined from the EER Model </w:t>
      </w:r>
    </w:p>
    <w:tbl>
      <w:tblPr>
        <w:tblStyle w:val="TableGrid"/>
        <w:tblW w:w="9341" w:type="dxa"/>
        <w:tblLook w:val="04A0" w:firstRow="1" w:lastRow="0" w:firstColumn="1" w:lastColumn="0" w:noHBand="0" w:noVBand="1"/>
      </w:tblPr>
      <w:tblGrid>
        <w:gridCol w:w="2191"/>
        <w:gridCol w:w="1454"/>
        <w:gridCol w:w="1454"/>
        <w:gridCol w:w="1883"/>
        <w:gridCol w:w="2359"/>
      </w:tblGrid>
      <w:tr w:rsidR="00E70623" w:rsidTr="002C16C4">
        <w:trPr>
          <w:trHeight w:val="484"/>
        </w:trPr>
        <w:tc>
          <w:tcPr>
            <w:tcW w:w="9341" w:type="dxa"/>
            <w:gridSpan w:val="5"/>
          </w:tcPr>
          <w:p w:rsidR="00E70623" w:rsidRDefault="0040329F" w:rsidP="00E70623">
            <w:pPr>
              <w:spacing w:line="480" w:lineRule="auto"/>
              <w:rPr>
                <w:rFonts w:ascii="Times New Roman" w:hAnsi="Times New Roman" w:cs="Times New Roman"/>
                <w:sz w:val="24"/>
                <w:szCs w:val="24"/>
              </w:rPr>
            </w:pPr>
            <w:r>
              <w:rPr>
                <w:rFonts w:ascii="Times New Roman" w:hAnsi="Times New Roman" w:cs="Times New Roman"/>
                <w:sz w:val="24"/>
                <w:szCs w:val="24"/>
              </w:rPr>
              <w:t>C</w:t>
            </w:r>
            <w:r w:rsidR="00CB41C9">
              <w:rPr>
                <w:rFonts w:ascii="Times New Roman" w:hAnsi="Times New Roman" w:cs="Times New Roman"/>
                <w:sz w:val="24"/>
                <w:szCs w:val="24"/>
              </w:rPr>
              <w:t xml:space="preserve">ustomer table </w:t>
            </w:r>
          </w:p>
        </w:tc>
      </w:tr>
      <w:tr w:rsidR="009B41EF" w:rsidRPr="009D6B54" w:rsidTr="00FC6401">
        <w:trPr>
          <w:trHeight w:val="471"/>
        </w:trPr>
        <w:tc>
          <w:tcPr>
            <w:tcW w:w="2191" w:type="dxa"/>
          </w:tcPr>
          <w:p w:rsidR="00E70623" w:rsidRPr="009D6B54" w:rsidRDefault="00E70623" w:rsidP="004B6639">
            <w:pPr>
              <w:spacing w:line="480" w:lineRule="auto"/>
              <w:rPr>
                <w:rFonts w:ascii="Times New Roman" w:hAnsi="Times New Roman" w:cs="Times New Roman"/>
                <w:sz w:val="24"/>
                <w:szCs w:val="24"/>
              </w:rPr>
            </w:pPr>
            <w:r w:rsidRPr="009D6B54">
              <w:rPr>
                <w:rFonts w:ascii="Times New Roman" w:hAnsi="Times New Roman" w:cs="Times New Roman"/>
                <w:sz w:val="24"/>
                <w:szCs w:val="24"/>
              </w:rPr>
              <w:t>Customer name</w:t>
            </w:r>
          </w:p>
        </w:tc>
        <w:tc>
          <w:tcPr>
            <w:tcW w:w="1454" w:type="dxa"/>
          </w:tcPr>
          <w:p w:rsidR="00E70623" w:rsidRPr="009D6B54" w:rsidRDefault="00E70623" w:rsidP="004B6639">
            <w:pPr>
              <w:spacing w:line="480" w:lineRule="auto"/>
              <w:rPr>
                <w:rFonts w:ascii="Times New Roman" w:hAnsi="Times New Roman" w:cs="Times New Roman"/>
                <w:sz w:val="24"/>
                <w:szCs w:val="24"/>
              </w:rPr>
            </w:pPr>
            <w:r w:rsidRPr="009D6B54">
              <w:rPr>
                <w:rFonts w:ascii="Times New Roman" w:hAnsi="Times New Roman" w:cs="Times New Roman"/>
                <w:sz w:val="24"/>
                <w:szCs w:val="24"/>
              </w:rPr>
              <w:t>First Name</w:t>
            </w:r>
          </w:p>
        </w:tc>
        <w:tc>
          <w:tcPr>
            <w:tcW w:w="1454" w:type="dxa"/>
          </w:tcPr>
          <w:p w:rsidR="00E70623" w:rsidRPr="009D6B54" w:rsidRDefault="00E70623" w:rsidP="004B6639">
            <w:pPr>
              <w:spacing w:line="480" w:lineRule="auto"/>
              <w:rPr>
                <w:rFonts w:ascii="Times New Roman" w:hAnsi="Times New Roman" w:cs="Times New Roman"/>
                <w:sz w:val="24"/>
                <w:szCs w:val="24"/>
              </w:rPr>
            </w:pPr>
            <w:r w:rsidRPr="009D6B54">
              <w:rPr>
                <w:rFonts w:ascii="Times New Roman" w:hAnsi="Times New Roman" w:cs="Times New Roman"/>
                <w:sz w:val="24"/>
                <w:szCs w:val="24"/>
              </w:rPr>
              <w:t>Last Name</w:t>
            </w:r>
          </w:p>
        </w:tc>
        <w:tc>
          <w:tcPr>
            <w:tcW w:w="1883" w:type="dxa"/>
          </w:tcPr>
          <w:p w:rsidR="00E70623" w:rsidRPr="009D6B54" w:rsidRDefault="00E70623" w:rsidP="004B6639">
            <w:pPr>
              <w:spacing w:line="480" w:lineRule="auto"/>
              <w:rPr>
                <w:rFonts w:ascii="Times New Roman" w:hAnsi="Times New Roman" w:cs="Times New Roman"/>
                <w:sz w:val="24"/>
                <w:szCs w:val="24"/>
              </w:rPr>
            </w:pPr>
            <w:r w:rsidRPr="009D6B54">
              <w:rPr>
                <w:rFonts w:ascii="Times New Roman" w:hAnsi="Times New Roman" w:cs="Times New Roman"/>
                <w:sz w:val="24"/>
                <w:szCs w:val="24"/>
              </w:rPr>
              <w:t>Address</w:t>
            </w:r>
          </w:p>
        </w:tc>
        <w:tc>
          <w:tcPr>
            <w:tcW w:w="2359" w:type="dxa"/>
          </w:tcPr>
          <w:p w:rsidR="00E70623" w:rsidRPr="009D6B54" w:rsidRDefault="00E70623" w:rsidP="004B6639">
            <w:pPr>
              <w:spacing w:line="480" w:lineRule="auto"/>
              <w:rPr>
                <w:rFonts w:ascii="Times New Roman" w:hAnsi="Times New Roman" w:cs="Times New Roman"/>
                <w:sz w:val="24"/>
                <w:szCs w:val="24"/>
              </w:rPr>
            </w:pPr>
            <w:proofErr w:type="spellStart"/>
            <w:r w:rsidRPr="009D6B54">
              <w:rPr>
                <w:rFonts w:ascii="Times New Roman" w:hAnsi="Times New Roman" w:cs="Times New Roman"/>
                <w:sz w:val="24"/>
                <w:szCs w:val="24"/>
              </w:rPr>
              <w:t>BillingInfo</w:t>
            </w:r>
            <w:proofErr w:type="spellEnd"/>
          </w:p>
        </w:tc>
      </w:tr>
      <w:tr w:rsidR="009B41EF" w:rsidRPr="009D6B54" w:rsidTr="00FC6401">
        <w:trPr>
          <w:trHeight w:val="484"/>
        </w:trPr>
        <w:tc>
          <w:tcPr>
            <w:tcW w:w="2191" w:type="dxa"/>
          </w:tcPr>
          <w:p w:rsidR="00E70623" w:rsidRPr="009D6B54" w:rsidRDefault="00E70623" w:rsidP="004B6639">
            <w:pPr>
              <w:spacing w:line="480" w:lineRule="auto"/>
              <w:rPr>
                <w:rFonts w:ascii="Times New Roman" w:hAnsi="Times New Roman" w:cs="Times New Roman"/>
                <w:sz w:val="24"/>
                <w:szCs w:val="24"/>
              </w:rPr>
            </w:pPr>
          </w:p>
        </w:tc>
        <w:tc>
          <w:tcPr>
            <w:tcW w:w="1454" w:type="dxa"/>
          </w:tcPr>
          <w:p w:rsidR="00E70623" w:rsidRPr="009D6B54" w:rsidRDefault="00E70623" w:rsidP="004B6639">
            <w:pPr>
              <w:spacing w:line="480" w:lineRule="auto"/>
              <w:rPr>
                <w:rFonts w:ascii="Times New Roman" w:hAnsi="Times New Roman" w:cs="Times New Roman"/>
                <w:sz w:val="24"/>
                <w:szCs w:val="24"/>
              </w:rPr>
            </w:pPr>
          </w:p>
        </w:tc>
        <w:tc>
          <w:tcPr>
            <w:tcW w:w="1454" w:type="dxa"/>
          </w:tcPr>
          <w:p w:rsidR="00E70623" w:rsidRPr="009D6B54" w:rsidRDefault="00E70623" w:rsidP="004B6639">
            <w:pPr>
              <w:spacing w:line="480" w:lineRule="auto"/>
              <w:rPr>
                <w:rFonts w:ascii="Times New Roman" w:hAnsi="Times New Roman" w:cs="Times New Roman"/>
                <w:sz w:val="24"/>
                <w:szCs w:val="24"/>
              </w:rPr>
            </w:pPr>
          </w:p>
        </w:tc>
        <w:tc>
          <w:tcPr>
            <w:tcW w:w="1883" w:type="dxa"/>
          </w:tcPr>
          <w:p w:rsidR="00E70623" w:rsidRPr="009D6B54" w:rsidRDefault="00E70623" w:rsidP="004B6639">
            <w:pPr>
              <w:spacing w:line="480" w:lineRule="auto"/>
              <w:rPr>
                <w:rFonts w:ascii="Times New Roman" w:hAnsi="Times New Roman" w:cs="Times New Roman"/>
                <w:sz w:val="24"/>
                <w:szCs w:val="24"/>
              </w:rPr>
            </w:pPr>
          </w:p>
        </w:tc>
        <w:tc>
          <w:tcPr>
            <w:tcW w:w="2359" w:type="dxa"/>
          </w:tcPr>
          <w:p w:rsidR="00E70623" w:rsidRPr="009D6B54" w:rsidRDefault="00E70623" w:rsidP="004B6639">
            <w:pPr>
              <w:spacing w:line="480" w:lineRule="auto"/>
              <w:rPr>
                <w:rFonts w:ascii="Times New Roman" w:hAnsi="Times New Roman" w:cs="Times New Roman"/>
                <w:sz w:val="24"/>
                <w:szCs w:val="24"/>
              </w:rPr>
            </w:pPr>
          </w:p>
        </w:tc>
      </w:tr>
      <w:tr w:rsidR="00FC6401" w:rsidRPr="009D6B54" w:rsidTr="00FC6401">
        <w:trPr>
          <w:trHeight w:val="484"/>
        </w:trPr>
        <w:tc>
          <w:tcPr>
            <w:tcW w:w="2191" w:type="dxa"/>
          </w:tcPr>
          <w:p w:rsidR="00564308" w:rsidRPr="009D6B54" w:rsidRDefault="00564308" w:rsidP="004B6639">
            <w:pPr>
              <w:spacing w:line="480" w:lineRule="auto"/>
              <w:rPr>
                <w:rFonts w:ascii="Times New Roman" w:hAnsi="Times New Roman" w:cs="Times New Roman"/>
                <w:sz w:val="24"/>
                <w:szCs w:val="24"/>
              </w:rPr>
            </w:pPr>
          </w:p>
        </w:tc>
        <w:tc>
          <w:tcPr>
            <w:tcW w:w="1454" w:type="dxa"/>
          </w:tcPr>
          <w:p w:rsidR="00564308" w:rsidRPr="009D6B54" w:rsidRDefault="00564308" w:rsidP="004B6639">
            <w:pPr>
              <w:spacing w:line="480" w:lineRule="auto"/>
              <w:rPr>
                <w:rFonts w:ascii="Times New Roman" w:hAnsi="Times New Roman" w:cs="Times New Roman"/>
                <w:sz w:val="24"/>
                <w:szCs w:val="24"/>
              </w:rPr>
            </w:pPr>
          </w:p>
        </w:tc>
        <w:tc>
          <w:tcPr>
            <w:tcW w:w="1454" w:type="dxa"/>
          </w:tcPr>
          <w:p w:rsidR="00564308" w:rsidRPr="009D6B54" w:rsidRDefault="00564308" w:rsidP="004B6639">
            <w:pPr>
              <w:spacing w:line="480" w:lineRule="auto"/>
              <w:rPr>
                <w:rFonts w:ascii="Times New Roman" w:hAnsi="Times New Roman" w:cs="Times New Roman"/>
                <w:sz w:val="24"/>
                <w:szCs w:val="24"/>
              </w:rPr>
            </w:pPr>
          </w:p>
        </w:tc>
        <w:tc>
          <w:tcPr>
            <w:tcW w:w="1883" w:type="dxa"/>
          </w:tcPr>
          <w:p w:rsidR="00564308" w:rsidRPr="009D6B54" w:rsidRDefault="00564308" w:rsidP="004B6639">
            <w:pPr>
              <w:spacing w:line="480" w:lineRule="auto"/>
              <w:rPr>
                <w:rFonts w:ascii="Times New Roman" w:hAnsi="Times New Roman" w:cs="Times New Roman"/>
                <w:sz w:val="24"/>
                <w:szCs w:val="24"/>
              </w:rPr>
            </w:pPr>
          </w:p>
        </w:tc>
        <w:tc>
          <w:tcPr>
            <w:tcW w:w="2359" w:type="dxa"/>
          </w:tcPr>
          <w:p w:rsidR="00564308" w:rsidRPr="009D6B54" w:rsidRDefault="00564308" w:rsidP="004B6639">
            <w:pPr>
              <w:spacing w:line="480" w:lineRule="auto"/>
              <w:rPr>
                <w:rFonts w:ascii="Times New Roman" w:hAnsi="Times New Roman" w:cs="Times New Roman"/>
                <w:sz w:val="24"/>
                <w:szCs w:val="24"/>
              </w:rPr>
            </w:pPr>
          </w:p>
        </w:tc>
      </w:tr>
    </w:tbl>
    <w:p w:rsidR="000558DD" w:rsidRPr="009D6B54" w:rsidRDefault="000558DD" w:rsidP="002A045E">
      <w:pPr>
        <w:spacing w:line="480" w:lineRule="auto"/>
        <w:rPr>
          <w:rFonts w:ascii="Times New Roman" w:hAnsi="Times New Roman" w:cs="Times New Roman"/>
          <w:sz w:val="24"/>
          <w:szCs w:val="24"/>
        </w:rPr>
      </w:pPr>
    </w:p>
    <w:tbl>
      <w:tblPr>
        <w:tblStyle w:val="TableGrid"/>
        <w:tblW w:w="9352" w:type="dxa"/>
        <w:tblLook w:val="04A0" w:firstRow="1" w:lastRow="0" w:firstColumn="1" w:lastColumn="0" w:noHBand="0" w:noVBand="1"/>
      </w:tblPr>
      <w:tblGrid>
        <w:gridCol w:w="4171"/>
        <w:gridCol w:w="1845"/>
        <w:gridCol w:w="1311"/>
        <w:gridCol w:w="2025"/>
      </w:tblGrid>
      <w:tr w:rsidR="001F3078" w:rsidRPr="009D6B54" w:rsidTr="00622245">
        <w:trPr>
          <w:trHeight w:val="282"/>
        </w:trPr>
        <w:tc>
          <w:tcPr>
            <w:tcW w:w="9352" w:type="dxa"/>
            <w:gridSpan w:val="4"/>
          </w:tcPr>
          <w:p w:rsidR="001F3078" w:rsidRPr="009D6B54" w:rsidRDefault="001F3078" w:rsidP="004B6639">
            <w:pPr>
              <w:spacing w:line="480" w:lineRule="auto"/>
              <w:rPr>
                <w:rFonts w:ascii="Times New Roman" w:hAnsi="Times New Roman" w:cs="Times New Roman"/>
                <w:sz w:val="24"/>
                <w:szCs w:val="24"/>
              </w:rPr>
            </w:pPr>
            <w:r w:rsidRPr="009D6B54">
              <w:rPr>
                <w:rFonts w:ascii="Times New Roman" w:hAnsi="Times New Roman" w:cs="Times New Roman"/>
                <w:sz w:val="24"/>
                <w:szCs w:val="24"/>
              </w:rPr>
              <w:lastRenderedPageBreak/>
              <w:t>Shipper table</w:t>
            </w:r>
          </w:p>
        </w:tc>
      </w:tr>
      <w:tr w:rsidR="001F3078" w:rsidRPr="009D6B54" w:rsidTr="005066AC">
        <w:trPr>
          <w:trHeight w:val="274"/>
        </w:trPr>
        <w:tc>
          <w:tcPr>
            <w:tcW w:w="4171" w:type="dxa"/>
          </w:tcPr>
          <w:p w:rsidR="001F3078" w:rsidRPr="009D6B54" w:rsidRDefault="001F3078" w:rsidP="004B6639">
            <w:pPr>
              <w:spacing w:line="480" w:lineRule="auto"/>
              <w:rPr>
                <w:rFonts w:ascii="Times New Roman" w:hAnsi="Times New Roman" w:cs="Times New Roman"/>
                <w:sz w:val="24"/>
                <w:szCs w:val="24"/>
              </w:rPr>
            </w:pPr>
            <w:proofErr w:type="spellStart"/>
            <w:r w:rsidRPr="009D6B54">
              <w:rPr>
                <w:rFonts w:ascii="Times New Roman" w:hAnsi="Times New Roman" w:cs="Times New Roman"/>
                <w:sz w:val="24"/>
                <w:szCs w:val="24"/>
              </w:rPr>
              <w:t>Transportation_ID</w:t>
            </w:r>
            <w:proofErr w:type="spellEnd"/>
          </w:p>
        </w:tc>
        <w:tc>
          <w:tcPr>
            <w:tcW w:w="1845" w:type="dxa"/>
          </w:tcPr>
          <w:p w:rsidR="001F3078" w:rsidRPr="009D6B54" w:rsidRDefault="001F3078" w:rsidP="004B6639">
            <w:pPr>
              <w:spacing w:line="480" w:lineRule="auto"/>
              <w:rPr>
                <w:rFonts w:ascii="Times New Roman" w:hAnsi="Times New Roman" w:cs="Times New Roman"/>
                <w:sz w:val="24"/>
                <w:szCs w:val="24"/>
              </w:rPr>
            </w:pPr>
            <w:r w:rsidRPr="009D6B54">
              <w:rPr>
                <w:rFonts w:ascii="Times New Roman" w:hAnsi="Times New Roman" w:cs="Times New Roman"/>
                <w:sz w:val="24"/>
                <w:szCs w:val="24"/>
              </w:rPr>
              <w:t xml:space="preserve">contact </w:t>
            </w:r>
          </w:p>
        </w:tc>
        <w:tc>
          <w:tcPr>
            <w:tcW w:w="1311" w:type="dxa"/>
          </w:tcPr>
          <w:p w:rsidR="001F3078" w:rsidRPr="009D6B54" w:rsidRDefault="001F3078" w:rsidP="004B6639">
            <w:pPr>
              <w:spacing w:line="480" w:lineRule="auto"/>
              <w:rPr>
                <w:rFonts w:ascii="Times New Roman" w:hAnsi="Times New Roman" w:cs="Times New Roman"/>
                <w:sz w:val="24"/>
                <w:szCs w:val="24"/>
              </w:rPr>
            </w:pPr>
            <w:r w:rsidRPr="009D6B54">
              <w:rPr>
                <w:rFonts w:ascii="Times New Roman" w:hAnsi="Times New Roman" w:cs="Times New Roman"/>
                <w:sz w:val="24"/>
                <w:szCs w:val="24"/>
              </w:rPr>
              <w:t>Ship date</w:t>
            </w:r>
          </w:p>
        </w:tc>
        <w:tc>
          <w:tcPr>
            <w:tcW w:w="2025" w:type="dxa"/>
          </w:tcPr>
          <w:p w:rsidR="001F3078" w:rsidRPr="009D6B54" w:rsidRDefault="001F3078" w:rsidP="004B6639">
            <w:pPr>
              <w:spacing w:line="480" w:lineRule="auto"/>
              <w:rPr>
                <w:rFonts w:ascii="Times New Roman" w:hAnsi="Times New Roman" w:cs="Times New Roman"/>
                <w:sz w:val="24"/>
                <w:szCs w:val="24"/>
              </w:rPr>
            </w:pPr>
            <w:r w:rsidRPr="009D6B54">
              <w:rPr>
                <w:rFonts w:ascii="Times New Roman" w:hAnsi="Times New Roman" w:cs="Times New Roman"/>
                <w:sz w:val="24"/>
                <w:szCs w:val="24"/>
              </w:rPr>
              <w:t>Amount</w:t>
            </w:r>
          </w:p>
        </w:tc>
      </w:tr>
      <w:tr w:rsidR="001F3078" w:rsidTr="005066AC">
        <w:trPr>
          <w:trHeight w:val="282"/>
        </w:trPr>
        <w:tc>
          <w:tcPr>
            <w:tcW w:w="4171" w:type="dxa"/>
          </w:tcPr>
          <w:p w:rsidR="001F3078" w:rsidRDefault="001F3078" w:rsidP="004B6639">
            <w:pPr>
              <w:spacing w:line="480" w:lineRule="auto"/>
              <w:rPr>
                <w:rFonts w:ascii="Times New Roman" w:hAnsi="Times New Roman" w:cs="Times New Roman"/>
                <w:sz w:val="24"/>
                <w:szCs w:val="24"/>
              </w:rPr>
            </w:pPr>
          </w:p>
        </w:tc>
        <w:tc>
          <w:tcPr>
            <w:tcW w:w="1845" w:type="dxa"/>
          </w:tcPr>
          <w:p w:rsidR="001F3078" w:rsidRDefault="001F3078" w:rsidP="004B6639">
            <w:pPr>
              <w:spacing w:line="480" w:lineRule="auto"/>
              <w:rPr>
                <w:rFonts w:ascii="Times New Roman" w:hAnsi="Times New Roman" w:cs="Times New Roman"/>
                <w:sz w:val="24"/>
                <w:szCs w:val="24"/>
              </w:rPr>
            </w:pPr>
          </w:p>
        </w:tc>
        <w:tc>
          <w:tcPr>
            <w:tcW w:w="1311" w:type="dxa"/>
          </w:tcPr>
          <w:p w:rsidR="001F3078" w:rsidRDefault="001F3078" w:rsidP="004B6639">
            <w:pPr>
              <w:spacing w:line="480" w:lineRule="auto"/>
              <w:rPr>
                <w:rFonts w:ascii="Times New Roman" w:hAnsi="Times New Roman" w:cs="Times New Roman"/>
                <w:sz w:val="24"/>
                <w:szCs w:val="24"/>
              </w:rPr>
            </w:pPr>
          </w:p>
        </w:tc>
        <w:tc>
          <w:tcPr>
            <w:tcW w:w="2025" w:type="dxa"/>
          </w:tcPr>
          <w:p w:rsidR="001F3078" w:rsidRDefault="001F3078" w:rsidP="004B6639">
            <w:pPr>
              <w:spacing w:line="480" w:lineRule="auto"/>
              <w:rPr>
                <w:rFonts w:ascii="Times New Roman" w:hAnsi="Times New Roman" w:cs="Times New Roman"/>
                <w:sz w:val="24"/>
                <w:szCs w:val="24"/>
              </w:rPr>
            </w:pPr>
          </w:p>
        </w:tc>
      </w:tr>
      <w:tr w:rsidR="001F3078" w:rsidTr="005066AC">
        <w:trPr>
          <w:trHeight w:val="282"/>
        </w:trPr>
        <w:tc>
          <w:tcPr>
            <w:tcW w:w="4171" w:type="dxa"/>
          </w:tcPr>
          <w:p w:rsidR="001F3078" w:rsidRDefault="001F3078" w:rsidP="004B6639">
            <w:pPr>
              <w:spacing w:line="480" w:lineRule="auto"/>
              <w:rPr>
                <w:rFonts w:ascii="Times New Roman" w:hAnsi="Times New Roman" w:cs="Times New Roman"/>
                <w:sz w:val="24"/>
                <w:szCs w:val="24"/>
              </w:rPr>
            </w:pPr>
          </w:p>
        </w:tc>
        <w:tc>
          <w:tcPr>
            <w:tcW w:w="1845" w:type="dxa"/>
          </w:tcPr>
          <w:p w:rsidR="001F3078" w:rsidRDefault="001F3078" w:rsidP="004B6639">
            <w:pPr>
              <w:spacing w:line="480" w:lineRule="auto"/>
              <w:rPr>
                <w:rFonts w:ascii="Times New Roman" w:hAnsi="Times New Roman" w:cs="Times New Roman"/>
                <w:sz w:val="24"/>
                <w:szCs w:val="24"/>
              </w:rPr>
            </w:pPr>
          </w:p>
        </w:tc>
        <w:tc>
          <w:tcPr>
            <w:tcW w:w="1311" w:type="dxa"/>
          </w:tcPr>
          <w:p w:rsidR="001F3078" w:rsidRDefault="001F3078" w:rsidP="004B6639">
            <w:pPr>
              <w:spacing w:line="480" w:lineRule="auto"/>
              <w:rPr>
                <w:rFonts w:ascii="Times New Roman" w:hAnsi="Times New Roman" w:cs="Times New Roman"/>
                <w:sz w:val="24"/>
                <w:szCs w:val="24"/>
              </w:rPr>
            </w:pPr>
          </w:p>
        </w:tc>
        <w:tc>
          <w:tcPr>
            <w:tcW w:w="2025" w:type="dxa"/>
          </w:tcPr>
          <w:p w:rsidR="001F3078" w:rsidRDefault="001F3078" w:rsidP="004B6639">
            <w:pPr>
              <w:spacing w:line="480" w:lineRule="auto"/>
              <w:rPr>
                <w:rFonts w:ascii="Times New Roman" w:hAnsi="Times New Roman" w:cs="Times New Roman"/>
                <w:sz w:val="24"/>
                <w:szCs w:val="24"/>
              </w:rPr>
            </w:pPr>
          </w:p>
        </w:tc>
      </w:tr>
    </w:tbl>
    <w:p w:rsidR="00646B51" w:rsidRDefault="00646B51" w:rsidP="002A045E">
      <w:pPr>
        <w:spacing w:line="48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2394"/>
        <w:gridCol w:w="2394"/>
        <w:gridCol w:w="2394"/>
        <w:gridCol w:w="2394"/>
      </w:tblGrid>
      <w:tr w:rsidR="005066AC" w:rsidTr="004B6639">
        <w:tc>
          <w:tcPr>
            <w:tcW w:w="9576" w:type="dxa"/>
            <w:gridSpan w:val="4"/>
          </w:tcPr>
          <w:p w:rsidR="005066AC" w:rsidRDefault="005066AC" w:rsidP="002A045E">
            <w:pPr>
              <w:spacing w:line="480" w:lineRule="auto"/>
              <w:rPr>
                <w:rFonts w:ascii="Times New Roman" w:hAnsi="Times New Roman" w:cs="Times New Roman"/>
                <w:sz w:val="24"/>
                <w:szCs w:val="24"/>
              </w:rPr>
            </w:pPr>
            <w:r>
              <w:rPr>
                <w:rFonts w:ascii="Times New Roman" w:hAnsi="Times New Roman" w:cs="Times New Roman"/>
                <w:sz w:val="24"/>
                <w:szCs w:val="24"/>
              </w:rPr>
              <w:t>Product table</w:t>
            </w:r>
          </w:p>
        </w:tc>
      </w:tr>
      <w:tr w:rsidR="001F2F09" w:rsidTr="001F2F09">
        <w:tc>
          <w:tcPr>
            <w:tcW w:w="2394" w:type="dxa"/>
          </w:tcPr>
          <w:p w:rsidR="001F2F09" w:rsidRDefault="005066AC" w:rsidP="002A045E">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Item_Id</w:t>
            </w:r>
            <w:proofErr w:type="spellEnd"/>
          </w:p>
        </w:tc>
        <w:tc>
          <w:tcPr>
            <w:tcW w:w="2394" w:type="dxa"/>
          </w:tcPr>
          <w:p w:rsidR="001F2F09" w:rsidRDefault="005066AC" w:rsidP="002A045E">
            <w:pPr>
              <w:spacing w:line="480" w:lineRule="auto"/>
              <w:rPr>
                <w:rFonts w:ascii="Times New Roman" w:hAnsi="Times New Roman" w:cs="Times New Roman"/>
                <w:sz w:val="24"/>
                <w:szCs w:val="24"/>
              </w:rPr>
            </w:pPr>
            <w:r>
              <w:rPr>
                <w:rFonts w:ascii="Times New Roman" w:hAnsi="Times New Roman" w:cs="Times New Roman"/>
                <w:sz w:val="24"/>
                <w:szCs w:val="24"/>
              </w:rPr>
              <w:t>User instruction</w:t>
            </w:r>
          </w:p>
        </w:tc>
        <w:tc>
          <w:tcPr>
            <w:tcW w:w="2394" w:type="dxa"/>
          </w:tcPr>
          <w:p w:rsidR="001F2F09" w:rsidRDefault="005066AC" w:rsidP="002A045E">
            <w:pPr>
              <w:spacing w:line="480" w:lineRule="auto"/>
              <w:rPr>
                <w:rFonts w:ascii="Times New Roman" w:hAnsi="Times New Roman" w:cs="Times New Roman"/>
                <w:sz w:val="24"/>
                <w:szCs w:val="24"/>
              </w:rPr>
            </w:pPr>
            <w:r>
              <w:rPr>
                <w:rFonts w:ascii="Times New Roman" w:hAnsi="Times New Roman" w:cs="Times New Roman"/>
                <w:sz w:val="24"/>
                <w:szCs w:val="24"/>
              </w:rPr>
              <w:t>Distribution date</w:t>
            </w:r>
          </w:p>
        </w:tc>
        <w:tc>
          <w:tcPr>
            <w:tcW w:w="2394" w:type="dxa"/>
          </w:tcPr>
          <w:p w:rsidR="001F2F09" w:rsidRDefault="005066AC" w:rsidP="002A045E">
            <w:pPr>
              <w:spacing w:line="480" w:lineRule="auto"/>
              <w:rPr>
                <w:rFonts w:ascii="Times New Roman" w:hAnsi="Times New Roman" w:cs="Times New Roman"/>
                <w:sz w:val="24"/>
                <w:szCs w:val="24"/>
              </w:rPr>
            </w:pPr>
            <w:r>
              <w:rPr>
                <w:rFonts w:ascii="Times New Roman" w:hAnsi="Times New Roman" w:cs="Times New Roman"/>
                <w:sz w:val="24"/>
                <w:szCs w:val="24"/>
              </w:rPr>
              <w:t>amount</w:t>
            </w:r>
          </w:p>
        </w:tc>
      </w:tr>
      <w:tr w:rsidR="001F2F09" w:rsidTr="001F2F09">
        <w:tc>
          <w:tcPr>
            <w:tcW w:w="2394" w:type="dxa"/>
          </w:tcPr>
          <w:p w:rsidR="001F2F09" w:rsidRDefault="001F2F09" w:rsidP="002A045E">
            <w:pPr>
              <w:spacing w:line="480" w:lineRule="auto"/>
              <w:rPr>
                <w:rFonts w:ascii="Times New Roman" w:hAnsi="Times New Roman" w:cs="Times New Roman"/>
                <w:sz w:val="24"/>
                <w:szCs w:val="24"/>
              </w:rPr>
            </w:pPr>
          </w:p>
        </w:tc>
        <w:tc>
          <w:tcPr>
            <w:tcW w:w="2394" w:type="dxa"/>
          </w:tcPr>
          <w:p w:rsidR="001F2F09" w:rsidRDefault="001F2F09" w:rsidP="002A045E">
            <w:pPr>
              <w:spacing w:line="480" w:lineRule="auto"/>
              <w:rPr>
                <w:rFonts w:ascii="Times New Roman" w:hAnsi="Times New Roman" w:cs="Times New Roman"/>
                <w:sz w:val="24"/>
                <w:szCs w:val="24"/>
              </w:rPr>
            </w:pPr>
          </w:p>
        </w:tc>
        <w:tc>
          <w:tcPr>
            <w:tcW w:w="2394" w:type="dxa"/>
          </w:tcPr>
          <w:p w:rsidR="001F2F09" w:rsidRDefault="001F2F09" w:rsidP="002A045E">
            <w:pPr>
              <w:spacing w:line="480" w:lineRule="auto"/>
              <w:rPr>
                <w:rFonts w:ascii="Times New Roman" w:hAnsi="Times New Roman" w:cs="Times New Roman"/>
                <w:sz w:val="24"/>
                <w:szCs w:val="24"/>
              </w:rPr>
            </w:pPr>
          </w:p>
        </w:tc>
        <w:tc>
          <w:tcPr>
            <w:tcW w:w="2394" w:type="dxa"/>
          </w:tcPr>
          <w:p w:rsidR="001F2F09" w:rsidRDefault="001F2F09" w:rsidP="002A045E">
            <w:pPr>
              <w:spacing w:line="480" w:lineRule="auto"/>
              <w:rPr>
                <w:rFonts w:ascii="Times New Roman" w:hAnsi="Times New Roman" w:cs="Times New Roman"/>
                <w:sz w:val="24"/>
                <w:szCs w:val="24"/>
              </w:rPr>
            </w:pPr>
          </w:p>
        </w:tc>
      </w:tr>
      <w:tr w:rsidR="005066AC" w:rsidTr="001F2F09">
        <w:tc>
          <w:tcPr>
            <w:tcW w:w="2394" w:type="dxa"/>
          </w:tcPr>
          <w:p w:rsidR="005066AC" w:rsidRDefault="005066AC" w:rsidP="002A045E">
            <w:pPr>
              <w:spacing w:line="480" w:lineRule="auto"/>
              <w:rPr>
                <w:rFonts w:ascii="Times New Roman" w:hAnsi="Times New Roman" w:cs="Times New Roman"/>
                <w:sz w:val="24"/>
                <w:szCs w:val="24"/>
              </w:rPr>
            </w:pPr>
          </w:p>
        </w:tc>
        <w:tc>
          <w:tcPr>
            <w:tcW w:w="2394" w:type="dxa"/>
          </w:tcPr>
          <w:p w:rsidR="005066AC" w:rsidRDefault="005066AC" w:rsidP="002A045E">
            <w:pPr>
              <w:spacing w:line="480" w:lineRule="auto"/>
              <w:rPr>
                <w:rFonts w:ascii="Times New Roman" w:hAnsi="Times New Roman" w:cs="Times New Roman"/>
                <w:sz w:val="24"/>
                <w:szCs w:val="24"/>
              </w:rPr>
            </w:pPr>
          </w:p>
        </w:tc>
        <w:tc>
          <w:tcPr>
            <w:tcW w:w="2394" w:type="dxa"/>
          </w:tcPr>
          <w:p w:rsidR="005066AC" w:rsidRDefault="005066AC" w:rsidP="002A045E">
            <w:pPr>
              <w:spacing w:line="480" w:lineRule="auto"/>
              <w:rPr>
                <w:rFonts w:ascii="Times New Roman" w:hAnsi="Times New Roman" w:cs="Times New Roman"/>
                <w:sz w:val="24"/>
                <w:szCs w:val="24"/>
              </w:rPr>
            </w:pPr>
          </w:p>
        </w:tc>
        <w:tc>
          <w:tcPr>
            <w:tcW w:w="2394" w:type="dxa"/>
          </w:tcPr>
          <w:p w:rsidR="005066AC" w:rsidRDefault="005066AC" w:rsidP="002A045E">
            <w:pPr>
              <w:spacing w:line="480" w:lineRule="auto"/>
              <w:rPr>
                <w:rFonts w:ascii="Times New Roman" w:hAnsi="Times New Roman" w:cs="Times New Roman"/>
                <w:sz w:val="24"/>
                <w:szCs w:val="24"/>
              </w:rPr>
            </w:pPr>
          </w:p>
        </w:tc>
      </w:tr>
    </w:tbl>
    <w:p w:rsidR="001F2F09" w:rsidRDefault="001F2F09" w:rsidP="002A045E">
      <w:pPr>
        <w:spacing w:line="48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2394"/>
        <w:gridCol w:w="2394"/>
        <w:gridCol w:w="2394"/>
        <w:gridCol w:w="2394"/>
      </w:tblGrid>
      <w:tr w:rsidR="00A23C43" w:rsidTr="004B6639">
        <w:tc>
          <w:tcPr>
            <w:tcW w:w="9576" w:type="dxa"/>
            <w:gridSpan w:val="4"/>
          </w:tcPr>
          <w:p w:rsidR="00A23C43" w:rsidRDefault="00A23C43" w:rsidP="002A045E">
            <w:pPr>
              <w:spacing w:line="480" w:lineRule="auto"/>
              <w:rPr>
                <w:rFonts w:ascii="Times New Roman" w:hAnsi="Times New Roman" w:cs="Times New Roman"/>
                <w:sz w:val="24"/>
                <w:szCs w:val="24"/>
              </w:rPr>
            </w:pPr>
            <w:r>
              <w:rPr>
                <w:rFonts w:ascii="Times New Roman" w:hAnsi="Times New Roman" w:cs="Times New Roman"/>
                <w:sz w:val="24"/>
                <w:szCs w:val="24"/>
              </w:rPr>
              <w:t>Order table</w:t>
            </w:r>
          </w:p>
        </w:tc>
      </w:tr>
      <w:tr w:rsidR="00A23C43" w:rsidTr="00A23C43">
        <w:tc>
          <w:tcPr>
            <w:tcW w:w="2394" w:type="dxa"/>
          </w:tcPr>
          <w:p w:rsidR="00A23C43" w:rsidRDefault="00A23C43" w:rsidP="002A045E">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Order_Id</w:t>
            </w:r>
            <w:proofErr w:type="spellEnd"/>
          </w:p>
        </w:tc>
        <w:tc>
          <w:tcPr>
            <w:tcW w:w="2394" w:type="dxa"/>
          </w:tcPr>
          <w:p w:rsidR="00A23C43" w:rsidRDefault="00A23C43" w:rsidP="002A045E">
            <w:pPr>
              <w:spacing w:line="480" w:lineRule="auto"/>
              <w:rPr>
                <w:rFonts w:ascii="Times New Roman" w:hAnsi="Times New Roman" w:cs="Times New Roman"/>
                <w:sz w:val="24"/>
                <w:szCs w:val="24"/>
              </w:rPr>
            </w:pPr>
            <w:r>
              <w:rPr>
                <w:rFonts w:ascii="Times New Roman" w:hAnsi="Times New Roman" w:cs="Times New Roman"/>
                <w:sz w:val="24"/>
                <w:szCs w:val="24"/>
              </w:rPr>
              <w:t>cost</w:t>
            </w:r>
          </w:p>
        </w:tc>
        <w:tc>
          <w:tcPr>
            <w:tcW w:w="2394" w:type="dxa"/>
          </w:tcPr>
          <w:p w:rsidR="00A23C43" w:rsidRDefault="00A23C43" w:rsidP="002A045E">
            <w:pPr>
              <w:spacing w:line="480" w:lineRule="auto"/>
              <w:rPr>
                <w:rFonts w:ascii="Times New Roman" w:hAnsi="Times New Roman" w:cs="Times New Roman"/>
                <w:sz w:val="24"/>
                <w:szCs w:val="24"/>
              </w:rPr>
            </w:pPr>
            <w:r>
              <w:rPr>
                <w:rFonts w:ascii="Times New Roman" w:hAnsi="Times New Roman" w:cs="Times New Roman"/>
                <w:sz w:val="24"/>
                <w:szCs w:val="24"/>
              </w:rPr>
              <w:t>Order date</w:t>
            </w:r>
          </w:p>
        </w:tc>
        <w:tc>
          <w:tcPr>
            <w:tcW w:w="2394" w:type="dxa"/>
          </w:tcPr>
          <w:p w:rsidR="00A23C43" w:rsidRDefault="00A23C43" w:rsidP="002A045E">
            <w:pPr>
              <w:spacing w:line="480" w:lineRule="auto"/>
              <w:rPr>
                <w:rFonts w:ascii="Times New Roman" w:hAnsi="Times New Roman" w:cs="Times New Roman"/>
                <w:sz w:val="24"/>
                <w:szCs w:val="24"/>
              </w:rPr>
            </w:pPr>
            <w:r>
              <w:rPr>
                <w:rFonts w:ascii="Times New Roman" w:hAnsi="Times New Roman" w:cs="Times New Roman"/>
                <w:sz w:val="24"/>
                <w:szCs w:val="24"/>
              </w:rPr>
              <w:t>Amount</w:t>
            </w:r>
          </w:p>
        </w:tc>
      </w:tr>
      <w:tr w:rsidR="00A23C43" w:rsidTr="00A23C43">
        <w:tc>
          <w:tcPr>
            <w:tcW w:w="2394" w:type="dxa"/>
          </w:tcPr>
          <w:p w:rsidR="00A23C43" w:rsidRDefault="00A23C43" w:rsidP="002A045E">
            <w:pPr>
              <w:spacing w:line="480" w:lineRule="auto"/>
              <w:rPr>
                <w:rFonts w:ascii="Times New Roman" w:hAnsi="Times New Roman" w:cs="Times New Roman"/>
                <w:sz w:val="24"/>
                <w:szCs w:val="24"/>
              </w:rPr>
            </w:pPr>
          </w:p>
        </w:tc>
        <w:tc>
          <w:tcPr>
            <w:tcW w:w="2394" w:type="dxa"/>
          </w:tcPr>
          <w:p w:rsidR="00A23C43" w:rsidRDefault="00A23C43" w:rsidP="002A045E">
            <w:pPr>
              <w:spacing w:line="480" w:lineRule="auto"/>
              <w:rPr>
                <w:rFonts w:ascii="Times New Roman" w:hAnsi="Times New Roman" w:cs="Times New Roman"/>
                <w:sz w:val="24"/>
                <w:szCs w:val="24"/>
              </w:rPr>
            </w:pPr>
          </w:p>
        </w:tc>
        <w:tc>
          <w:tcPr>
            <w:tcW w:w="2394" w:type="dxa"/>
          </w:tcPr>
          <w:p w:rsidR="00A23C43" w:rsidRDefault="00A23C43" w:rsidP="002A045E">
            <w:pPr>
              <w:spacing w:line="480" w:lineRule="auto"/>
              <w:rPr>
                <w:rFonts w:ascii="Times New Roman" w:hAnsi="Times New Roman" w:cs="Times New Roman"/>
                <w:sz w:val="24"/>
                <w:szCs w:val="24"/>
              </w:rPr>
            </w:pPr>
          </w:p>
        </w:tc>
        <w:tc>
          <w:tcPr>
            <w:tcW w:w="2394" w:type="dxa"/>
          </w:tcPr>
          <w:p w:rsidR="00A23C43" w:rsidRDefault="00A23C43" w:rsidP="002A045E">
            <w:pPr>
              <w:spacing w:line="480" w:lineRule="auto"/>
              <w:rPr>
                <w:rFonts w:ascii="Times New Roman" w:hAnsi="Times New Roman" w:cs="Times New Roman"/>
                <w:sz w:val="24"/>
                <w:szCs w:val="24"/>
              </w:rPr>
            </w:pPr>
          </w:p>
        </w:tc>
      </w:tr>
    </w:tbl>
    <w:p w:rsidR="00A23C43" w:rsidRDefault="00A23C43" w:rsidP="002A045E">
      <w:pPr>
        <w:spacing w:line="480" w:lineRule="auto"/>
        <w:rPr>
          <w:rFonts w:ascii="Times New Roman" w:hAnsi="Times New Roman" w:cs="Times New Roman"/>
          <w:sz w:val="24"/>
          <w:szCs w:val="24"/>
        </w:rPr>
      </w:pPr>
    </w:p>
    <w:p w:rsidR="00BE3BDA" w:rsidRDefault="00BE3BDA" w:rsidP="002A045E">
      <w:pPr>
        <w:spacing w:line="480" w:lineRule="auto"/>
        <w:rPr>
          <w:rFonts w:ascii="Times New Roman" w:hAnsi="Times New Roman" w:cs="Times New Roman"/>
          <w:b/>
          <w:sz w:val="24"/>
          <w:szCs w:val="24"/>
        </w:rPr>
      </w:pPr>
      <w:r w:rsidRPr="00BE3BDA">
        <w:rPr>
          <w:rFonts w:ascii="Times New Roman" w:hAnsi="Times New Roman" w:cs="Times New Roman"/>
          <w:b/>
          <w:sz w:val="24"/>
          <w:szCs w:val="24"/>
        </w:rPr>
        <w:t>Normalization of the Logical Database</w:t>
      </w:r>
    </w:p>
    <w:p w:rsidR="00202F35" w:rsidRDefault="00202F35" w:rsidP="002A045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Normalization process aims to decompose the relations that exhibit anomalies to achieve structured and stable relations. </w:t>
      </w:r>
      <w:r w:rsidR="0050649C">
        <w:rPr>
          <w:rFonts w:ascii="Times New Roman" w:hAnsi="Times New Roman" w:cs="Times New Roman"/>
          <w:sz w:val="24"/>
          <w:szCs w:val="24"/>
        </w:rPr>
        <w:t>Consequently, the relational tables above</w:t>
      </w:r>
      <w:r w:rsidR="005D4A07">
        <w:rPr>
          <w:rFonts w:ascii="Times New Roman" w:hAnsi="Times New Roman" w:cs="Times New Roman"/>
          <w:sz w:val="24"/>
          <w:szCs w:val="24"/>
        </w:rPr>
        <w:t xml:space="preserve"> exhibit multivalued attributes that </w:t>
      </w:r>
      <w:r w:rsidR="005D4A07" w:rsidRPr="007518B2">
        <w:rPr>
          <w:rFonts w:ascii="Times New Roman" w:hAnsi="Times New Roman" w:cs="Times New Roman"/>
          <w:noProof/>
          <w:sz w:val="24"/>
          <w:szCs w:val="24"/>
        </w:rPr>
        <w:t>necessitate</w:t>
      </w:r>
      <w:r w:rsidR="005D4A07">
        <w:rPr>
          <w:rFonts w:ascii="Times New Roman" w:hAnsi="Times New Roman" w:cs="Times New Roman"/>
          <w:sz w:val="24"/>
          <w:szCs w:val="24"/>
        </w:rPr>
        <w:t xml:space="preserve"> a breakdown of the respective table and use of primary keys to </w:t>
      </w:r>
      <w:r w:rsidR="005D4A07" w:rsidRPr="007518B2">
        <w:rPr>
          <w:rFonts w:ascii="Times New Roman" w:hAnsi="Times New Roman" w:cs="Times New Roman"/>
          <w:noProof/>
          <w:sz w:val="24"/>
          <w:szCs w:val="24"/>
        </w:rPr>
        <w:t>achiev</w:t>
      </w:r>
      <w:r w:rsidR="007518B2">
        <w:rPr>
          <w:rFonts w:ascii="Times New Roman" w:hAnsi="Times New Roman" w:cs="Times New Roman"/>
          <w:noProof/>
          <w:sz w:val="24"/>
          <w:szCs w:val="24"/>
        </w:rPr>
        <w:t>ing</w:t>
      </w:r>
      <w:r w:rsidR="005D4A07">
        <w:rPr>
          <w:rFonts w:ascii="Times New Roman" w:hAnsi="Times New Roman" w:cs="Times New Roman"/>
          <w:sz w:val="24"/>
          <w:szCs w:val="24"/>
        </w:rPr>
        <w:t xml:space="preserve"> both the first normal form and second normal form. </w:t>
      </w:r>
    </w:p>
    <w:p w:rsidR="00636CC2" w:rsidRDefault="00636CC2" w:rsidP="002A045E">
      <w:pPr>
        <w:spacing w:line="480" w:lineRule="auto"/>
        <w:rPr>
          <w:rFonts w:ascii="Times New Roman" w:hAnsi="Times New Roman" w:cs="Times New Roman"/>
          <w:sz w:val="24"/>
          <w:szCs w:val="24"/>
        </w:rPr>
      </w:pPr>
    </w:p>
    <w:p w:rsidR="00636CC2" w:rsidRDefault="00636CC2" w:rsidP="002A045E">
      <w:pPr>
        <w:spacing w:line="480" w:lineRule="auto"/>
        <w:rPr>
          <w:rFonts w:ascii="Times New Roman" w:hAnsi="Times New Roman" w:cs="Times New Roman"/>
          <w:sz w:val="24"/>
          <w:szCs w:val="24"/>
        </w:rPr>
      </w:pPr>
    </w:p>
    <w:tbl>
      <w:tblPr>
        <w:tblStyle w:val="TableGrid"/>
        <w:tblW w:w="5219" w:type="dxa"/>
        <w:tblLook w:val="04A0" w:firstRow="1" w:lastRow="0" w:firstColumn="1" w:lastColumn="0" w:noHBand="0" w:noVBand="1"/>
      </w:tblPr>
      <w:tblGrid>
        <w:gridCol w:w="1745"/>
        <w:gridCol w:w="1158"/>
        <w:gridCol w:w="1158"/>
        <w:gridCol w:w="1158"/>
      </w:tblGrid>
      <w:tr w:rsidR="005C4915" w:rsidRPr="009D6B54" w:rsidTr="005A3763">
        <w:trPr>
          <w:trHeight w:val="433"/>
        </w:trPr>
        <w:tc>
          <w:tcPr>
            <w:tcW w:w="1745" w:type="dxa"/>
          </w:tcPr>
          <w:p w:rsidR="005C4915" w:rsidRPr="009D6B54" w:rsidRDefault="005C4915" w:rsidP="00AB7D40">
            <w:pPr>
              <w:spacing w:line="480" w:lineRule="auto"/>
              <w:rPr>
                <w:rFonts w:ascii="Times New Roman" w:hAnsi="Times New Roman" w:cs="Times New Roman"/>
                <w:sz w:val="24"/>
                <w:szCs w:val="24"/>
              </w:rPr>
            </w:pPr>
            <w:proofErr w:type="spellStart"/>
            <w:r w:rsidRPr="009D6B54">
              <w:rPr>
                <w:rFonts w:ascii="Times New Roman" w:hAnsi="Times New Roman" w:cs="Times New Roman"/>
                <w:sz w:val="24"/>
                <w:szCs w:val="24"/>
              </w:rPr>
              <w:lastRenderedPageBreak/>
              <w:t>C</w:t>
            </w:r>
            <w:r>
              <w:rPr>
                <w:rFonts w:ascii="Times New Roman" w:hAnsi="Times New Roman" w:cs="Times New Roman"/>
                <w:sz w:val="24"/>
                <w:szCs w:val="24"/>
              </w:rPr>
              <w:t>ustomer_id</w:t>
            </w:r>
            <w:proofErr w:type="spellEnd"/>
          </w:p>
        </w:tc>
        <w:tc>
          <w:tcPr>
            <w:tcW w:w="1158" w:type="dxa"/>
          </w:tcPr>
          <w:p w:rsidR="005C4915" w:rsidRPr="009D6B54" w:rsidRDefault="005C4915" w:rsidP="004B6639">
            <w:pPr>
              <w:spacing w:line="480" w:lineRule="auto"/>
              <w:rPr>
                <w:rFonts w:ascii="Times New Roman" w:hAnsi="Times New Roman" w:cs="Times New Roman"/>
                <w:sz w:val="24"/>
                <w:szCs w:val="24"/>
              </w:rPr>
            </w:pPr>
            <w:r w:rsidRPr="009D6B54">
              <w:rPr>
                <w:rFonts w:ascii="Times New Roman" w:hAnsi="Times New Roman" w:cs="Times New Roman"/>
                <w:sz w:val="24"/>
                <w:szCs w:val="24"/>
              </w:rPr>
              <w:t>First Name</w:t>
            </w:r>
          </w:p>
        </w:tc>
        <w:tc>
          <w:tcPr>
            <w:tcW w:w="1158" w:type="dxa"/>
          </w:tcPr>
          <w:p w:rsidR="005C4915" w:rsidRPr="009D6B54" w:rsidRDefault="005C4915" w:rsidP="004B6639">
            <w:pPr>
              <w:spacing w:line="480" w:lineRule="auto"/>
              <w:rPr>
                <w:rFonts w:ascii="Times New Roman" w:hAnsi="Times New Roman" w:cs="Times New Roman"/>
                <w:sz w:val="24"/>
                <w:szCs w:val="24"/>
              </w:rPr>
            </w:pPr>
            <w:r w:rsidRPr="009D6B54">
              <w:rPr>
                <w:rFonts w:ascii="Times New Roman" w:hAnsi="Times New Roman" w:cs="Times New Roman"/>
                <w:sz w:val="24"/>
                <w:szCs w:val="24"/>
              </w:rPr>
              <w:t>Last Name</w:t>
            </w:r>
          </w:p>
        </w:tc>
        <w:tc>
          <w:tcPr>
            <w:tcW w:w="1158" w:type="dxa"/>
          </w:tcPr>
          <w:p w:rsidR="005C4915" w:rsidRPr="009D6B54" w:rsidRDefault="005C4915" w:rsidP="004B6639">
            <w:pPr>
              <w:spacing w:line="480" w:lineRule="auto"/>
              <w:rPr>
                <w:rFonts w:ascii="Times New Roman" w:hAnsi="Times New Roman" w:cs="Times New Roman"/>
                <w:sz w:val="24"/>
                <w:szCs w:val="24"/>
              </w:rPr>
            </w:pPr>
            <w:r>
              <w:rPr>
                <w:rFonts w:ascii="Times New Roman" w:hAnsi="Times New Roman" w:cs="Times New Roman"/>
                <w:sz w:val="24"/>
                <w:szCs w:val="24"/>
              </w:rPr>
              <w:t>address</w:t>
            </w:r>
          </w:p>
        </w:tc>
      </w:tr>
      <w:tr w:rsidR="005C4915" w:rsidRPr="009D6B54" w:rsidTr="005A3763">
        <w:trPr>
          <w:trHeight w:val="445"/>
        </w:trPr>
        <w:tc>
          <w:tcPr>
            <w:tcW w:w="1745" w:type="dxa"/>
          </w:tcPr>
          <w:p w:rsidR="005C4915" w:rsidRPr="009D6B54" w:rsidRDefault="005C4915" w:rsidP="004B663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tc>
        <w:tc>
          <w:tcPr>
            <w:tcW w:w="1158" w:type="dxa"/>
          </w:tcPr>
          <w:p w:rsidR="005C4915" w:rsidRPr="009D6B54" w:rsidRDefault="005C4915" w:rsidP="004B6639">
            <w:pPr>
              <w:spacing w:line="480" w:lineRule="auto"/>
              <w:rPr>
                <w:rFonts w:ascii="Times New Roman" w:hAnsi="Times New Roman" w:cs="Times New Roman"/>
                <w:sz w:val="24"/>
                <w:szCs w:val="24"/>
              </w:rPr>
            </w:pPr>
          </w:p>
        </w:tc>
        <w:tc>
          <w:tcPr>
            <w:tcW w:w="1158" w:type="dxa"/>
          </w:tcPr>
          <w:p w:rsidR="005C4915" w:rsidRPr="009D6B54" w:rsidRDefault="005C4915" w:rsidP="004B6639">
            <w:pPr>
              <w:spacing w:line="480" w:lineRule="auto"/>
              <w:rPr>
                <w:rFonts w:ascii="Times New Roman" w:hAnsi="Times New Roman" w:cs="Times New Roman"/>
                <w:sz w:val="24"/>
                <w:szCs w:val="24"/>
              </w:rPr>
            </w:pPr>
          </w:p>
        </w:tc>
        <w:tc>
          <w:tcPr>
            <w:tcW w:w="1158" w:type="dxa"/>
          </w:tcPr>
          <w:p w:rsidR="005C4915" w:rsidRPr="009D6B54" w:rsidRDefault="005C4915" w:rsidP="004B6639">
            <w:pPr>
              <w:spacing w:line="480" w:lineRule="auto"/>
              <w:rPr>
                <w:rFonts w:ascii="Times New Roman" w:hAnsi="Times New Roman" w:cs="Times New Roman"/>
                <w:sz w:val="24"/>
                <w:szCs w:val="24"/>
              </w:rPr>
            </w:pPr>
          </w:p>
        </w:tc>
      </w:tr>
      <w:tr w:rsidR="005C4915" w:rsidRPr="009D6B54" w:rsidTr="005A3763">
        <w:trPr>
          <w:trHeight w:val="445"/>
        </w:trPr>
        <w:tc>
          <w:tcPr>
            <w:tcW w:w="1745" w:type="dxa"/>
          </w:tcPr>
          <w:p w:rsidR="005C4915" w:rsidRPr="009D6B54" w:rsidRDefault="005C4915" w:rsidP="004B6639">
            <w:pPr>
              <w:spacing w:line="480" w:lineRule="auto"/>
              <w:rPr>
                <w:rFonts w:ascii="Times New Roman" w:hAnsi="Times New Roman" w:cs="Times New Roman"/>
                <w:sz w:val="24"/>
                <w:szCs w:val="24"/>
              </w:rPr>
            </w:pPr>
          </w:p>
        </w:tc>
        <w:tc>
          <w:tcPr>
            <w:tcW w:w="1158" w:type="dxa"/>
          </w:tcPr>
          <w:p w:rsidR="005C4915" w:rsidRPr="009D6B54" w:rsidRDefault="005C4915" w:rsidP="004B6639">
            <w:pPr>
              <w:spacing w:line="480" w:lineRule="auto"/>
              <w:rPr>
                <w:rFonts w:ascii="Times New Roman" w:hAnsi="Times New Roman" w:cs="Times New Roman"/>
                <w:sz w:val="24"/>
                <w:szCs w:val="24"/>
              </w:rPr>
            </w:pPr>
          </w:p>
        </w:tc>
        <w:tc>
          <w:tcPr>
            <w:tcW w:w="1158" w:type="dxa"/>
          </w:tcPr>
          <w:p w:rsidR="005C4915" w:rsidRPr="009D6B54" w:rsidRDefault="005C4915" w:rsidP="004B6639">
            <w:pPr>
              <w:spacing w:line="480" w:lineRule="auto"/>
              <w:rPr>
                <w:rFonts w:ascii="Times New Roman" w:hAnsi="Times New Roman" w:cs="Times New Roman"/>
                <w:sz w:val="24"/>
                <w:szCs w:val="24"/>
              </w:rPr>
            </w:pPr>
          </w:p>
        </w:tc>
        <w:tc>
          <w:tcPr>
            <w:tcW w:w="1158" w:type="dxa"/>
          </w:tcPr>
          <w:p w:rsidR="005C4915" w:rsidRPr="009D6B54" w:rsidRDefault="005C4915" w:rsidP="004B6639">
            <w:pPr>
              <w:spacing w:line="480" w:lineRule="auto"/>
              <w:rPr>
                <w:rFonts w:ascii="Times New Roman" w:hAnsi="Times New Roman" w:cs="Times New Roman"/>
                <w:sz w:val="24"/>
                <w:szCs w:val="24"/>
              </w:rPr>
            </w:pPr>
          </w:p>
        </w:tc>
      </w:tr>
    </w:tbl>
    <w:tbl>
      <w:tblPr>
        <w:tblStyle w:val="TableGrid"/>
        <w:tblpPr w:leftFromText="180" w:rightFromText="180" w:vertAnchor="text" w:horzAnchor="page" w:tblpX="8068" w:tblpY="-2066"/>
        <w:tblW w:w="3178" w:type="dxa"/>
        <w:tblLook w:val="04A0" w:firstRow="1" w:lastRow="0" w:firstColumn="1" w:lastColumn="0" w:noHBand="0" w:noVBand="1"/>
      </w:tblPr>
      <w:tblGrid>
        <w:gridCol w:w="1589"/>
        <w:gridCol w:w="1589"/>
      </w:tblGrid>
      <w:tr w:rsidR="005A3763" w:rsidTr="005A3763">
        <w:trPr>
          <w:trHeight w:val="733"/>
        </w:trPr>
        <w:tc>
          <w:tcPr>
            <w:tcW w:w="3178" w:type="dxa"/>
            <w:gridSpan w:val="2"/>
          </w:tcPr>
          <w:p w:rsidR="005A3763" w:rsidRDefault="005A3763" w:rsidP="005A3763">
            <w:pPr>
              <w:spacing w:line="480" w:lineRule="auto"/>
              <w:rPr>
                <w:rFonts w:ascii="Times New Roman" w:hAnsi="Times New Roman" w:cs="Times New Roman"/>
                <w:i/>
                <w:sz w:val="24"/>
                <w:szCs w:val="24"/>
              </w:rPr>
            </w:pPr>
            <w:r>
              <w:rPr>
                <w:rFonts w:ascii="Times New Roman" w:hAnsi="Times New Roman" w:cs="Times New Roman"/>
                <w:i/>
                <w:sz w:val="24"/>
                <w:szCs w:val="24"/>
              </w:rPr>
              <w:t>Billing table</w:t>
            </w:r>
          </w:p>
        </w:tc>
      </w:tr>
      <w:tr w:rsidR="005A3763" w:rsidTr="005A3763">
        <w:trPr>
          <w:trHeight w:val="733"/>
        </w:trPr>
        <w:tc>
          <w:tcPr>
            <w:tcW w:w="1589" w:type="dxa"/>
          </w:tcPr>
          <w:p w:rsidR="005A3763" w:rsidRDefault="005A3763" w:rsidP="005A3763">
            <w:pPr>
              <w:spacing w:line="480" w:lineRule="auto"/>
              <w:rPr>
                <w:rFonts w:ascii="Times New Roman" w:hAnsi="Times New Roman" w:cs="Times New Roman"/>
                <w:i/>
                <w:sz w:val="24"/>
                <w:szCs w:val="24"/>
              </w:rPr>
            </w:pPr>
            <w:proofErr w:type="spellStart"/>
            <w:r>
              <w:rPr>
                <w:rFonts w:ascii="Times New Roman" w:hAnsi="Times New Roman" w:cs="Times New Roman"/>
                <w:i/>
                <w:sz w:val="24"/>
                <w:szCs w:val="24"/>
              </w:rPr>
              <w:t>BillingInfo</w:t>
            </w:r>
            <w:proofErr w:type="spellEnd"/>
          </w:p>
        </w:tc>
        <w:tc>
          <w:tcPr>
            <w:tcW w:w="1589" w:type="dxa"/>
          </w:tcPr>
          <w:p w:rsidR="005A3763" w:rsidRDefault="005A3763" w:rsidP="005A3763">
            <w:pPr>
              <w:spacing w:line="480" w:lineRule="auto"/>
              <w:rPr>
                <w:rFonts w:ascii="Times New Roman" w:hAnsi="Times New Roman" w:cs="Times New Roman"/>
                <w:i/>
                <w:sz w:val="24"/>
                <w:szCs w:val="24"/>
              </w:rPr>
            </w:pPr>
            <w:proofErr w:type="spellStart"/>
            <w:r>
              <w:rPr>
                <w:rFonts w:ascii="Times New Roman" w:hAnsi="Times New Roman" w:cs="Times New Roman"/>
                <w:i/>
                <w:sz w:val="24"/>
                <w:szCs w:val="24"/>
              </w:rPr>
              <w:t>Customer_id</w:t>
            </w:r>
            <w:proofErr w:type="spellEnd"/>
          </w:p>
        </w:tc>
      </w:tr>
      <w:tr w:rsidR="005A3763" w:rsidTr="005A3763">
        <w:trPr>
          <w:trHeight w:val="733"/>
        </w:trPr>
        <w:tc>
          <w:tcPr>
            <w:tcW w:w="1589" w:type="dxa"/>
          </w:tcPr>
          <w:p w:rsidR="005A3763" w:rsidRDefault="005A3763" w:rsidP="005A3763">
            <w:pPr>
              <w:spacing w:line="480" w:lineRule="auto"/>
              <w:rPr>
                <w:rFonts w:ascii="Times New Roman" w:hAnsi="Times New Roman" w:cs="Times New Roman"/>
                <w:i/>
                <w:sz w:val="24"/>
                <w:szCs w:val="24"/>
              </w:rPr>
            </w:pPr>
          </w:p>
        </w:tc>
        <w:tc>
          <w:tcPr>
            <w:tcW w:w="1589" w:type="dxa"/>
          </w:tcPr>
          <w:p w:rsidR="005A3763" w:rsidRDefault="005A3763" w:rsidP="005A3763">
            <w:pPr>
              <w:spacing w:line="480" w:lineRule="auto"/>
              <w:rPr>
                <w:rFonts w:ascii="Times New Roman" w:hAnsi="Times New Roman" w:cs="Times New Roman"/>
                <w:i/>
                <w:sz w:val="24"/>
                <w:szCs w:val="24"/>
              </w:rPr>
            </w:pPr>
          </w:p>
        </w:tc>
      </w:tr>
    </w:tbl>
    <w:p w:rsidR="00AB7D40" w:rsidRDefault="00AB7D40" w:rsidP="002A045E">
      <w:pPr>
        <w:spacing w:line="480" w:lineRule="auto"/>
        <w:rPr>
          <w:rFonts w:ascii="Times New Roman" w:hAnsi="Times New Roman" w:cs="Times New Roman"/>
          <w:i/>
          <w:sz w:val="24"/>
          <w:szCs w:val="24"/>
        </w:rPr>
      </w:pPr>
    </w:p>
    <w:tbl>
      <w:tblPr>
        <w:tblStyle w:val="TableGrid"/>
        <w:tblW w:w="0" w:type="auto"/>
        <w:tblLook w:val="04A0" w:firstRow="1" w:lastRow="0" w:firstColumn="1" w:lastColumn="0" w:noHBand="0" w:noVBand="1"/>
      </w:tblPr>
      <w:tblGrid>
        <w:gridCol w:w="1589"/>
        <w:gridCol w:w="1589"/>
        <w:gridCol w:w="1589"/>
      </w:tblGrid>
      <w:tr w:rsidR="00BE2394" w:rsidTr="004B6639">
        <w:trPr>
          <w:trHeight w:val="733"/>
        </w:trPr>
        <w:tc>
          <w:tcPr>
            <w:tcW w:w="4767" w:type="dxa"/>
            <w:gridSpan w:val="3"/>
          </w:tcPr>
          <w:p w:rsidR="00BE2394" w:rsidRDefault="00BE2394" w:rsidP="005C4915">
            <w:pPr>
              <w:spacing w:line="480" w:lineRule="auto"/>
              <w:rPr>
                <w:rFonts w:ascii="Times New Roman" w:hAnsi="Times New Roman" w:cs="Times New Roman"/>
                <w:i/>
                <w:sz w:val="24"/>
                <w:szCs w:val="24"/>
              </w:rPr>
            </w:pPr>
            <w:r>
              <w:rPr>
                <w:rFonts w:ascii="Times New Roman" w:hAnsi="Times New Roman" w:cs="Times New Roman"/>
                <w:i/>
                <w:sz w:val="24"/>
                <w:szCs w:val="24"/>
              </w:rPr>
              <w:t xml:space="preserve">Normalized shipper’s table </w:t>
            </w:r>
          </w:p>
        </w:tc>
      </w:tr>
      <w:tr w:rsidR="00BE2394" w:rsidTr="004B6639">
        <w:trPr>
          <w:trHeight w:val="733"/>
        </w:trPr>
        <w:tc>
          <w:tcPr>
            <w:tcW w:w="1589" w:type="dxa"/>
          </w:tcPr>
          <w:p w:rsidR="00BE2394" w:rsidRDefault="00BE2394" w:rsidP="005C4915">
            <w:pPr>
              <w:spacing w:line="480" w:lineRule="auto"/>
              <w:rPr>
                <w:rFonts w:ascii="Times New Roman" w:hAnsi="Times New Roman" w:cs="Times New Roman"/>
                <w:i/>
                <w:sz w:val="24"/>
                <w:szCs w:val="24"/>
              </w:rPr>
            </w:pPr>
            <w:proofErr w:type="spellStart"/>
            <w:r>
              <w:rPr>
                <w:rFonts w:ascii="Times New Roman" w:hAnsi="Times New Roman" w:cs="Times New Roman"/>
                <w:i/>
                <w:sz w:val="24"/>
                <w:szCs w:val="24"/>
              </w:rPr>
              <w:t>Shipper_id</w:t>
            </w:r>
            <w:proofErr w:type="spellEnd"/>
          </w:p>
          <w:p w:rsidR="00BE2394" w:rsidRDefault="00BE2394" w:rsidP="004B6639">
            <w:pPr>
              <w:spacing w:line="480" w:lineRule="auto"/>
              <w:rPr>
                <w:rFonts w:ascii="Times New Roman" w:hAnsi="Times New Roman" w:cs="Times New Roman"/>
                <w:i/>
                <w:sz w:val="24"/>
                <w:szCs w:val="24"/>
              </w:rPr>
            </w:pPr>
          </w:p>
        </w:tc>
        <w:tc>
          <w:tcPr>
            <w:tcW w:w="1589" w:type="dxa"/>
          </w:tcPr>
          <w:p w:rsidR="00BE2394" w:rsidRDefault="00BE2394" w:rsidP="004B6639">
            <w:pPr>
              <w:spacing w:line="480" w:lineRule="auto"/>
              <w:rPr>
                <w:rFonts w:ascii="Times New Roman" w:hAnsi="Times New Roman" w:cs="Times New Roman"/>
                <w:i/>
                <w:sz w:val="24"/>
                <w:szCs w:val="24"/>
              </w:rPr>
            </w:pPr>
            <w:r>
              <w:rPr>
                <w:rFonts w:ascii="Times New Roman" w:hAnsi="Times New Roman" w:cs="Times New Roman"/>
                <w:i/>
                <w:sz w:val="24"/>
                <w:szCs w:val="24"/>
              </w:rPr>
              <w:t>Contact</w:t>
            </w:r>
          </w:p>
        </w:tc>
        <w:tc>
          <w:tcPr>
            <w:tcW w:w="1589" w:type="dxa"/>
          </w:tcPr>
          <w:p w:rsidR="00BE2394" w:rsidRDefault="00BE2394" w:rsidP="004B6639">
            <w:pPr>
              <w:spacing w:line="480" w:lineRule="auto"/>
              <w:rPr>
                <w:rFonts w:ascii="Times New Roman" w:hAnsi="Times New Roman" w:cs="Times New Roman"/>
                <w:i/>
                <w:sz w:val="24"/>
                <w:szCs w:val="24"/>
              </w:rPr>
            </w:pPr>
            <w:r>
              <w:rPr>
                <w:rFonts w:ascii="Times New Roman" w:hAnsi="Times New Roman" w:cs="Times New Roman"/>
                <w:i/>
                <w:sz w:val="24"/>
                <w:szCs w:val="24"/>
              </w:rPr>
              <w:t>amount</w:t>
            </w:r>
          </w:p>
        </w:tc>
      </w:tr>
      <w:tr w:rsidR="00BE2394" w:rsidTr="004B6639">
        <w:trPr>
          <w:trHeight w:val="733"/>
        </w:trPr>
        <w:tc>
          <w:tcPr>
            <w:tcW w:w="1589" w:type="dxa"/>
          </w:tcPr>
          <w:p w:rsidR="00BE2394" w:rsidRDefault="00BE2394" w:rsidP="004B6639">
            <w:pPr>
              <w:spacing w:line="480" w:lineRule="auto"/>
              <w:rPr>
                <w:rFonts w:ascii="Times New Roman" w:hAnsi="Times New Roman" w:cs="Times New Roman"/>
                <w:i/>
                <w:sz w:val="24"/>
                <w:szCs w:val="24"/>
              </w:rPr>
            </w:pPr>
          </w:p>
        </w:tc>
        <w:tc>
          <w:tcPr>
            <w:tcW w:w="1589" w:type="dxa"/>
          </w:tcPr>
          <w:p w:rsidR="00BE2394" w:rsidRDefault="00BE2394" w:rsidP="004B6639">
            <w:pPr>
              <w:spacing w:line="480" w:lineRule="auto"/>
              <w:rPr>
                <w:rFonts w:ascii="Times New Roman" w:hAnsi="Times New Roman" w:cs="Times New Roman"/>
                <w:i/>
                <w:sz w:val="24"/>
                <w:szCs w:val="24"/>
              </w:rPr>
            </w:pPr>
          </w:p>
        </w:tc>
        <w:tc>
          <w:tcPr>
            <w:tcW w:w="1589" w:type="dxa"/>
          </w:tcPr>
          <w:p w:rsidR="00BE2394" w:rsidRDefault="00BE2394" w:rsidP="004B6639">
            <w:pPr>
              <w:spacing w:line="480" w:lineRule="auto"/>
              <w:rPr>
                <w:rFonts w:ascii="Times New Roman" w:hAnsi="Times New Roman" w:cs="Times New Roman"/>
                <w:i/>
                <w:sz w:val="24"/>
                <w:szCs w:val="24"/>
              </w:rPr>
            </w:pPr>
          </w:p>
        </w:tc>
      </w:tr>
    </w:tbl>
    <w:tbl>
      <w:tblPr>
        <w:tblStyle w:val="TableGrid"/>
        <w:tblpPr w:leftFromText="180" w:rightFromText="180" w:vertAnchor="text" w:horzAnchor="page" w:tblpX="6988" w:tblpY="-2293"/>
        <w:tblW w:w="0" w:type="auto"/>
        <w:tblLook w:val="04A0" w:firstRow="1" w:lastRow="0" w:firstColumn="1" w:lastColumn="0" w:noHBand="0" w:noVBand="1"/>
      </w:tblPr>
      <w:tblGrid>
        <w:gridCol w:w="1589"/>
        <w:gridCol w:w="1589"/>
        <w:gridCol w:w="1589"/>
      </w:tblGrid>
      <w:tr w:rsidR="00636CC2" w:rsidTr="004B6639">
        <w:trPr>
          <w:trHeight w:val="733"/>
        </w:trPr>
        <w:tc>
          <w:tcPr>
            <w:tcW w:w="4767" w:type="dxa"/>
            <w:gridSpan w:val="3"/>
          </w:tcPr>
          <w:p w:rsidR="00636CC2" w:rsidRDefault="00636CC2" w:rsidP="00636CC2">
            <w:pPr>
              <w:spacing w:line="480" w:lineRule="auto"/>
              <w:rPr>
                <w:rFonts w:ascii="Times New Roman" w:hAnsi="Times New Roman" w:cs="Times New Roman"/>
                <w:i/>
                <w:sz w:val="24"/>
                <w:szCs w:val="24"/>
              </w:rPr>
            </w:pPr>
            <w:r>
              <w:rPr>
                <w:rFonts w:ascii="Times New Roman" w:hAnsi="Times New Roman" w:cs="Times New Roman"/>
                <w:i/>
                <w:sz w:val="24"/>
                <w:szCs w:val="24"/>
              </w:rPr>
              <w:t>Supplier-distribution table</w:t>
            </w:r>
          </w:p>
        </w:tc>
      </w:tr>
      <w:tr w:rsidR="00636CC2" w:rsidTr="004B6639">
        <w:trPr>
          <w:trHeight w:val="733"/>
        </w:trPr>
        <w:tc>
          <w:tcPr>
            <w:tcW w:w="1589" w:type="dxa"/>
          </w:tcPr>
          <w:p w:rsidR="00636CC2" w:rsidRDefault="00636CC2" w:rsidP="00636CC2">
            <w:pPr>
              <w:spacing w:line="480" w:lineRule="auto"/>
              <w:rPr>
                <w:rFonts w:ascii="Times New Roman" w:hAnsi="Times New Roman" w:cs="Times New Roman"/>
                <w:i/>
                <w:sz w:val="24"/>
                <w:szCs w:val="24"/>
              </w:rPr>
            </w:pPr>
            <w:r>
              <w:rPr>
                <w:rFonts w:ascii="Times New Roman" w:hAnsi="Times New Roman" w:cs="Times New Roman"/>
                <w:i/>
                <w:sz w:val="24"/>
                <w:szCs w:val="24"/>
              </w:rPr>
              <w:t>Distribution date</w:t>
            </w:r>
          </w:p>
        </w:tc>
        <w:tc>
          <w:tcPr>
            <w:tcW w:w="1589" w:type="dxa"/>
          </w:tcPr>
          <w:p w:rsidR="00636CC2" w:rsidRDefault="00636CC2" w:rsidP="00636CC2">
            <w:pPr>
              <w:spacing w:line="480" w:lineRule="auto"/>
              <w:rPr>
                <w:rFonts w:ascii="Times New Roman" w:hAnsi="Times New Roman" w:cs="Times New Roman"/>
                <w:i/>
                <w:sz w:val="24"/>
                <w:szCs w:val="24"/>
              </w:rPr>
            </w:pPr>
            <w:r>
              <w:rPr>
                <w:rFonts w:ascii="Times New Roman" w:hAnsi="Times New Roman" w:cs="Times New Roman"/>
                <w:i/>
                <w:sz w:val="24"/>
                <w:szCs w:val="24"/>
              </w:rPr>
              <w:t xml:space="preserve">Supplier </w:t>
            </w:r>
          </w:p>
        </w:tc>
        <w:tc>
          <w:tcPr>
            <w:tcW w:w="1589" w:type="dxa"/>
          </w:tcPr>
          <w:p w:rsidR="00636CC2" w:rsidRDefault="00636CC2" w:rsidP="00636CC2">
            <w:pPr>
              <w:spacing w:line="480" w:lineRule="auto"/>
              <w:rPr>
                <w:rFonts w:ascii="Times New Roman" w:hAnsi="Times New Roman" w:cs="Times New Roman"/>
                <w:i/>
                <w:sz w:val="24"/>
                <w:szCs w:val="24"/>
              </w:rPr>
            </w:pPr>
            <w:proofErr w:type="spellStart"/>
            <w:r>
              <w:rPr>
                <w:rFonts w:ascii="Times New Roman" w:hAnsi="Times New Roman" w:cs="Times New Roman"/>
                <w:i/>
                <w:sz w:val="24"/>
                <w:szCs w:val="24"/>
              </w:rPr>
              <w:t>Shipper</w:t>
            </w:r>
            <w:r>
              <w:rPr>
                <w:rFonts w:ascii="Times New Roman" w:hAnsi="Times New Roman" w:cs="Times New Roman"/>
                <w:i/>
                <w:sz w:val="24"/>
                <w:szCs w:val="24"/>
              </w:rPr>
              <w:softHyphen/>
              <w:t>_id</w:t>
            </w:r>
            <w:proofErr w:type="spellEnd"/>
          </w:p>
        </w:tc>
      </w:tr>
      <w:tr w:rsidR="00636CC2" w:rsidTr="004B6639">
        <w:trPr>
          <w:trHeight w:val="733"/>
        </w:trPr>
        <w:tc>
          <w:tcPr>
            <w:tcW w:w="1589" w:type="dxa"/>
          </w:tcPr>
          <w:p w:rsidR="00636CC2" w:rsidRDefault="00636CC2" w:rsidP="00636CC2">
            <w:pPr>
              <w:spacing w:line="480" w:lineRule="auto"/>
              <w:rPr>
                <w:rFonts w:ascii="Times New Roman" w:hAnsi="Times New Roman" w:cs="Times New Roman"/>
                <w:i/>
                <w:sz w:val="24"/>
                <w:szCs w:val="24"/>
              </w:rPr>
            </w:pPr>
          </w:p>
        </w:tc>
        <w:tc>
          <w:tcPr>
            <w:tcW w:w="1589" w:type="dxa"/>
          </w:tcPr>
          <w:p w:rsidR="00636CC2" w:rsidRDefault="00636CC2" w:rsidP="00636CC2">
            <w:pPr>
              <w:spacing w:line="480" w:lineRule="auto"/>
              <w:rPr>
                <w:rFonts w:ascii="Times New Roman" w:hAnsi="Times New Roman" w:cs="Times New Roman"/>
                <w:i/>
                <w:sz w:val="24"/>
                <w:szCs w:val="24"/>
              </w:rPr>
            </w:pPr>
          </w:p>
        </w:tc>
        <w:tc>
          <w:tcPr>
            <w:tcW w:w="1589" w:type="dxa"/>
          </w:tcPr>
          <w:p w:rsidR="00636CC2" w:rsidRDefault="00636CC2" w:rsidP="00636CC2">
            <w:pPr>
              <w:spacing w:line="480" w:lineRule="auto"/>
              <w:rPr>
                <w:rFonts w:ascii="Times New Roman" w:hAnsi="Times New Roman" w:cs="Times New Roman"/>
                <w:i/>
                <w:sz w:val="24"/>
                <w:szCs w:val="24"/>
              </w:rPr>
            </w:pPr>
          </w:p>
        </w:tc>
      </w:tr>
    </w:tbl>
    <w:p w:rsidR="00D83693" w:rsidRDefault="00D83693" w:rsidP="002A045E">
      <w:pPr>
        <w:spacing w:line="480" w:lineRule="auto"/>
        <w:rPr>
          <w:rFonts w:ascii="Times New Roman" w:hAnsi="Times New Roman" w:cs="Times New Roman"/>
          <w:i/>
          <w:sz w:val="24"/>
          <w:szCs w:val="24"/>
        </w:rPr>
      </w:pPr>
    </w:p>
    <w:p w:rsidR="005A3763" w:rsidRDefault="005A3763" w:rsidP="002A045E">
      <w:pPr>
        <w:spacing w:line="480" w:lineRule="auto"/>
        <w:rPr>
          <w:rFonts w:ascii="Times New Roman" w:hAnsi="Times New Roman" w:cs="Times New Roman"/>
          <w:i/>
          <w:sz w:val="24"/>
          <w:szCs w:val="24"/>
        </w:rPr>
      </w:pPr>
    </w:p>
    <w:p w:rsidR="00056AA2" w:rsidRPr="00AB7D40" w:rsidRDefault="00056AA2" w:rsidP="002A045E">
      <w:pPr>
        <w:spacing w:line="480" w:lineRule="auto"/>
        <w:rPr>
          <w:rFonts w:ascii="Times New Roman" w:hAnsi="Times New Roman" w:cs="Times New Roman"/>
          <w:i/>
          <w:sz w:val="24"/>
          <w:szCs w:val="24"/>
        </w:rPr>
      </w:pPr>
    </w:p>
    <w:p w:rsidR="00BE3BDA" w:rsidRPr="000B4B37" w:rsidRDefault="000B4B37" w:rsidP="002A045E">
      <w:pPr>
        <w:spacing w:line="480" w:lineRule="auto"/>
        <w:rPr>
          <w:rFonts w:ascii="Times New Roman" w:hAnsi="Times New Roman" w:cs="Times New Roman"/>
          <w:b/>
          <w:sz w:val="24"/>
          <w:szCs w:val="24"/>
        </w:rPr>
      </w:pPr>
      <w:r w:rsidRPr="000B4B37">
        <w:rPr>
          <w:rFonts w:ascii="Times New Roman" w:hAnsi="Times New Roman" w:cs="Times New Roman"/>
          <w:b/>
          <w:sz w:val="24"/>
          <w:szCs w:val="24"/>
        </w:rPr>
        <w:t>Research on the Data-Type in the DBMS</w:t>
      </w:r>
    </w:p>
    <w:p w:rsidR="002360E3" w:rsidRDefault="000B4B37" w:rsidP="002360E3">
      <w:pPr>
        <w:spacing w:line="480" w:lineRule="auto"/>
        <w:rPr>
          <w:rFonts w:ascii="Times New Roman" w:hAnsi="Times New Roman" w:cs="Times New Roman"/>
          <w:sz w:val="24"/>
          <w:szCs w:val="24"/>
        </w:rPr>
      </w:pPr>
      <w:r>
        <w:rPr>
          <w:rFonts w:ascii="Times New Roman" w:hAnsi="Times New Roman" w:cs="Times New Roman"/>
          <w:sz w:val="24"/>
          <w:szCs w:val="24"/>
        </w:rPr>
        <w:tab/>
      </w:r>
      <w:r w:rsidR="008D3E8A">
        <w:rPr>
          <w:rFonts w:ascii="Times New Roman" w:hAnsi="Times New Roman" w:cs="Times New Roman"/>
          <w:sz w:val="24"/>
          <w:szCs w:val="24"/>
        </w:rPr>
        <w:t xml:space="preserve">Amazon Relational Database Service (Amazon-RDS) is a data governance structure used to facilitate </w:t>
      </w:r>
      <w:r w:rsidR="007518B2">
        <w:rPr>
          <w:rFonts w:ascii="Times New Roman" w:hAnsi="Times New Roman" w:cs="Times New Roman"/>
          <w:sz w:val="24"/>
          <w:szCs w:val="24"/>
        </w:rPr>
        <w:t xml:space="preserve">the </w:t>
      </w:r>
      <w:r w:rsidR="008D3E8A" w:rsidRPr="007518B2">
        <w:rPr>
          <w:rFonts w:ascii="Times New Roman" w:hAnsi="Times New Roman" w:cs="Times New Roman"/>
          <w:noProof/>
          <w:sz w:val="24"/>
          <w:szCs w:val="24"/>
        </w:rPr>
        <w:t>delivery</w:t>
      </w:r>
      <w:r w:rsidR="008D3E8A">
        <w:rPr>
          <w:rFonts w:ascii="Times New Roman" w:hAnsi="Times New Roman" w:cs="Times New Roman"/>
          <w:sz w:val="24"/>
          <w:szCs w:val="24"/>
        </w:rPr>
        <w:t xml:space="preserve"> of effective services, which include </w:t>
      </w:r>
      <w:r>
        <w:rPr>
          <w:rFonts w:ascii="Times New Roman" w:hAnsi="Times New Roman" w:cs="Times New Roman"/>
          <w:sz w:val="24"/>
          <w:szCs w:val="24"/>
        </w:rPr>
        <w:t>Amazon Web Services</w:t>
      </w:r>
      <w:r w:rsidR="0074453D">
        <w:rPr>
          <w:rFonts w:ascii="Times New Roman" w:hAnsi="Times New Roman" w:cs="Times New Roman"/>
          <w:sz w:val="24"/>
          <w:szCs w:val="24"/>
        </w:rPr>
        <w:t>’ cl</w:t>
      </w:r>
      <w:r w:rsidR="00844208">
        <w:rPr>
          <w:rFonts w:ascii="Times New Roman" w:hAnsi="Times New Roman" w:cs="Times New Roman"/>
          <w:sz w:val="24"/>
          <w:szCs w:val="24"/>
        </w:rPr>
        <w:t>oud-computing</w:t>
      </w:r>
      <w:r w:rsidR="0074453D">
        <w:rPr>
          <w:rFonts w:ascii="Times New Roman" w:hAnsi="Times New Roman" w:cs="Times New Roman"/>
          <w:sz w:val="24"/>
          <w:szCs w:val="24"/>
        </w:rPr>
        <w:t xml:space="preserve"> services. </w:t>
      </w:r>
      <w:r w:rsidR="006B5FE6">
        <w:rPr>
          <w:rFonts w:ascii="Times New Roman" w:hAnsi="Times New Roman" w:cs="Times New Roman"/>
          <w:sz w:val="24"/>
          <w:szCs w:val="24"/>
        </w:rPr>
        <w:t xml:space="preserve">Amazon RDS </w:t>
      </w:r>
      <w:r w:rsidR="009D6ECA">
        <w:rPr>
          <w:rFonts w:ascii="Times New Roman" w:hAnsi="Times New Roman" w:cs="Times New Roman"/>
          <w:sz w:val="24"/>
          <w:szCs w:val="24"/>
        </w:rPr>
        <w:t>structure merits as an architecture platform because of the ability to support multiple data types to meet the different needs of the consumers</w:t>
      </w:r>
      <w:sdt>
        <w:sdtPr>
          <w:rPr>
            <w:rFonts w:ascii="Times New Roman" w:hAnsi="Times New Roman" w:cs="Times New Roman"/>
            <w:sz w:val="24"/>
            <w:szCs w:val="24"/>
          </w:rPr>
          <w:id w:val="-292837085"/>
          <w:citation/>
        </w:sdtPr>
        <w:sdtContent>
          <w:r w:rsidR="009D6ECA">
            <w:rPr>
              <w:rFonts w:ascii="Times New Roman" w:hAnsi="Times New Roman" w:cs="Times New Roman"/>
              <w:sz w:val="24"/>
              <w:szCs w:val="24"/>
            </w:rPr>
            <w:fldChar w:fldCharType="begin"/>
          </w:r>
          <w:r w:rsidR="009D6ECA">
            <w:rPr>
              <w:rFonts w:ascii="Times New Roman" w:hAnsi="Times New Roman" w:cs="Times New Roman"/>
              <w:sz w:val="24"/>
              <w:szCs w:val="24"/>
            </w:rPr>
            <w:instrText xml:space="preserve"> CITATION Lou14 \l 1033 </w:instrText>
          </w:r>
          <w:r w:rsidR="009D6ECA">
            <w:rPr>
              <w:rFonts w:ascii="Times New Roman" w:hAnsi="Times New Roman" w:cs="Times New Roman"/>
              <w:sz w:val="24"/>
              <w:szCs w:val="24"/>
            </w:rPr>
            <w:fldChar w:fldCharType="separate"/>
          </w:r>
          <w:r w:rsidR="009D6ECA">
            <w:rPr>
              <w:rFonts w:ascii="Times New Roman" w:hAnsi="Times New Roman" w:cs="Times New Roman"/>
              <w:noProof/>
              <w:sz w:val="24"/>
              <w:szCs w:val="24"/>
            </w:rPr>
            <w:t xml:space="preserve"> </w:t>
          </w:r>
          <w:r w:rsidR="009D6ECA" w:rsidRPr="009D6ECA">
            <w:rPr>
              <w:rFonts w:ascii="Times New Roman" w:hAnsi="Times New Roman" w:cs="Times New Roman"/>
              <w:noProof/>
              <w:sz w:val="24"/>
              <w:szCs w:val="24"/>
            </w:rPr>
            <w:t>(Loudon &amp; Loudon, 2014)</w:t>
          </w:r>
          <w:r w:rsidR="009D6ECA">
            <w:rPr>
              <w:rFonts w:ascii="Times New Roman" w:hAnsi="Times New Roman" w:cs="Times New Roman"/>
              <w:sz w:val="24"/>
              <w:szCs w:val="24"/>
            </w:rPr>
            <w:fldChar w:fldCharType="end"/>
          </w:r>
        </w:sdtContent>
      </w:sdt>
      <w:r w:rsidR="009D6ECA">
        <w:rPr>
          <w:rFonts w:ascii="Times New Roman" w:hAnsi="Times New Roman" w:cs="Times New Roman"/>
          <w:sz w:val="24"/>
          <w:szCs w:val="24"/>
        </w:rPr>
        <w:t xml:space="preserve">. The </w:t>
      </w:r>
      <w:r w:rsidR="00635422">
        <w:rPr>
          <w:rFonts w:ascii="Times New Roman" w:hAnsi="Times New Roman" w:cs="Times New Roman"/>
          <w:sz w:val="24"/>
          <w:szCs w:val="24"/>
        </w:rPr>
        <w:t xml:space="preserve">common </w:t>
      </w:r>
      <w:r w:rsidR="00501B02">
        <w:rPr>
          <w:rFonts w:ascii="Times New Roman" w:hAnsi="Times New Roman" w:cs="Times New Roman"/>
          <w:sz w:val="24"/>
          <w:szCs w:val="24"/>
        </w:rPr>
        <w:t>types of relational database services available include</w:t>
      </w:r>
      <w:r w:rsidR="00635422">
        <w:rPr>
          <w:rFonts w:ascii="Times New Roman" w:hAnsi="Times New Roman" w:cs="Times New Roman"/>
          <w:sz w:val="24"/>
          <w:szCs w:val="24"/>
        </w:rPr>
        <w:t xml:space="preserve"> the MYSQL, SQL Server, and Oracle Database</w:t>
      </w:r>
      <w:r w:rsidR="00501B02">
        <w:rPr>
          <w:rFonts w:ascii="Times New Roman" w:hAnsi="Times New Roman" w:cs="Times New Roman"/>
          <w:sz w:val="24"/>
          <w:szCs w:val="24"/>
        </w:rPr>
        <w:t xml:space="preserve"> (ibid). Diversification of the caliber of data type supported in Amazon RDS </w:t>
      </w:r>
      <w:r w:rsidR="008E03BF">
        <w:rPr>
          <w:rFonts w:ascii="Times New Roman" w:hAnsi="Times New Roman" w:cs="Times New Roman"/>
          <w:sz w:val="24"/>
          <w:szCs w:val="24"/>
        </w:rPr>
        <w:t xml:space="preserve">improves the quality and capability of the database management system </w:t>
      </w:r>
      <w:r w:rsidR="008F5C4F">
        <w:rPr>
          <w:rFonts w:ascii="Times New Roman" w:hAnsi="Times New Roman" w:cs="Times New Roman"/>
          <w:sz w:val="24"/>
          <w:szCs w:val="24"/>
        </w:rPr>
        <w:t>(</w:t>
      </w:r>
      <w:r w:rsidR="008E03BF">
        <w:rPr>
          <w:rFonts w:ascii="Times New Roman" w:hAnsi="Times New Roman" w:cs="Times New Roman"/>
          <w:sz w:val="24"/>
          <w:szCs w:val="24"/>
        </w:rPr>
        <w:t>DBMS</w:t>
      </w:r>
      <w:r w:rsidR="008F5C4F">
        <w:rPr>
          <w:rFonts w:ascii="Times New Roman" w:hAnsi="Times New Roman" w:cs="Times New Roman"/>
          <w:sz w:val="24"/>
          <w:szCs w:val="24"/>
        </w:rPr>
        <w:t xml:space="preserve">). </w:t>
      </w:r>
    </w:p>
    <w:p w:rsidR="002360E3" w:rsidRDefault="00DB4E4F" w:rsidP="002360E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Specifically, the Amazon RDS is </w:t>
      </w:r>
      <w:r w:rsidR="007518B2">
        <w:rPr>
          <w:rFonts w:ascii="Times New Roman" w:hAnsi="Times New Roman" w:cs="Times New Roman"/>
          <w:sz w:val="24"/>
          <w:szCs w:val="24"/>
        </w:rPr>
        <w:t xml:space="preserve">a </w:t>
      </w:r>
      <w:r w:rsidRPr="007518B2">
        <w:rPr>
          <w:rFonts w:ascii="Times New Roman" w:hAnsi="Times New Roman" w:cs="Times New Roman"/>
          <w:noProof/>
          <w:sz w:val="24"/>
          <w:szCs w:val="24"/>
        </w:rPr>
        <w:t>model</w:t>
      </w:r>
      <w:r>
        <w:rPr>
          <w:rFonts w:ascii="Times New Roman" w:hAnsi="Times New Roman" w:cs="Times New Roman"/>
          <w:sz w:val="24"/>
          <w:szCs w:val="24"/>
        </w:rPr>
        <w:t xml:space="preserve"> of relational database architecture </w:t>
      </w:r>
      <w:r w:rsidR="00E961E8">
        <w:rPr>
          <w:rFonts w:ascii="Times New Roman" w:hAnsi="Times New Roman" w:cs="Times New Roman"/>
          <w:sz w:val="24"/>
          <w:szCs w:val="24"/>
        </w:rPr>
        <w:t>appraised because of the ability to accomplish three operations. The critical data development operations include the select, join, and project</w:t>
      </w:r>
      <w:r w:rsidR="00016423">
        <w:rPr>
          <w:rFonts w:ascii="Times New Roman" w:hAnsi="Times New Roman" w:cs="Times New Roman"/>
          <w:sz w:val="24"/>
          <w:szCs w:val="24"/>
        </w:rPr>
        <w:t xml:space="preserve">, which </w:t>
      </w:r>
      <w:r w:rsidR="007518B2">
        <w:rPr>
          <w:rFonts w:ascii="Times New Roman" w:hAnsi="Times New Roman" w:cs="Times New Roman"/>
          <w:noProof/>
          <w:sz w:val="24"/>
          <w:szCs w:val="24"/>
        </w:rPr>
        <w:t>is</w:t>
      </w:r>
      <w:r w:rsidR="00016423">
        <w:rPr>
          <w:rFonts w:ascii="Times New Roman" w:hAnsi="Times New Roman" w:cs="Times New Roman"/>
          <w:sz w:val="24"/>
          <w:szCs w:val="24"/>
        </w:rPr>
        <w:t xml:space="preserve"> useful in </w:t>
      </w:r>
      <w:r w:rsidR="007518B2">
        <w:rPr>
          <w:rFonts w:ascii="Times New Roman" w:hAnsi="Times New Roman" w:cs="Times New Roman"/>
          <w:sz w:val="24"/>
          <w:szCs w:val="24"/>
        </w:rPr>
        <w:t xml:space="preserve">the </w:t>
      </w:r>
      <w:r w:rsidR="00016423" w:rsidRPr="007518B2">
        <w:rPr>
          <w:rFonts w:ascii="Times New Roman" w:hAnsi="Times New Roman" w:cs="Times New Roman"/>
          <w:noProof/>
          <w:sz w:val="24"/>
          <w:szCs w:val="24"/>
        </w:rPr>
        <w:t>development</w:t>
      </w:r>
      <w:r w:rsidR="00016423">
        <w:rPr>
          <w:rFonts w:ascii="Times New Roman" w:hAnsi="Times New Roman" w:cs="Times New Roman"/>
          <w:sz w:val="24"/>
          <w:szCs w:val="24"/>
        </w:rPr>
        <w:t xml:space="preserve"> of multiple sets of data</w:t>
      </w:r>
      <w:sdt>
        <w:sdtPr>
          <w:rPr>
            <w:rFonts w:ascii="Times New Roman" w:hAnsi="Times New Roman" w:cs="Times New Roman"/>
            <w:sz w:val="24"/>
            <w:szCs w:val="24"/>
          </w:rPr>
          <w:id w:val="-1077358139"/>
          <w:citation/>
        </w:sdtPr>
        <w:sdtContent>
          <w:r w:rsidR="00534683">
            <w:rPr>
              <w:rFonts w:ascii="Times New Roman" w:hAnsi="Times New Roman" w:cs="Times New Roman"/>
              <w:sz w:val="24"/>
              <w:szCs w:val="24"/>
            </w:rPr>
            <w:fldChar w:fldCharType="begin"/>
          </w:r>
          <w:r w:rsidR="00534683">
            <w:rPr>
              <w:rFonts w:ascii="Times New Roman" w:hAnsi="Times New Roman" w:cs="Times New Roman"/>
              <w:sz w:val="24"/>
              <w:szCs w:val="24"/>
            </w:rPr>
            <w:instrText xml:space="preserve"> CITATION Lou14 \l 1033 </w:instrText>
          </w:r>
          <w:r w:rsidR="00534683">
            <w:rPr>
              <w:rFonts w:ascii="Times New Roman" w:hAnsi="Times New Roman" w:cs="Times New Roman"/>
              <w:sz w:val="24"/>
              <w:szCs w:val="24"/>
            </w:rPr>
            <w:fldChar w:fldCharType="separate"/>
          </w:r>
          <w:r w:rsidR="00534683">
            <w:rPr>
              <w:rFonts w:ascii="Times New Roman" w:hAnsi="Times New Roman" w:cs="Times New Roman"/>
              <w:noProof/>
              <w:sz w:val="24"/>
              <w:szCs w:val="24"/>
            </w:rPr>
            <w:t xml:space="preserve"> </w:t>
          </w:r>
          <w:r w:rsidR="00534683" w:rsidRPr="00534683">
            <w:rPr>
              <w:rFonts w:ascii="Times New Roman" w:hAnsi="Times New Roman" w:cs="Times New Roman"/>
              <w:noProof/>
              <w:sz w:val="24"/>
              <w:szCs w:val="24"/>
            </w:rPr>
            <w:t>(Loudon &amp; Loudon, 2014)</w:t>
          </w:r>
          <w:r w:rsidR="00534683">
            <w:rPr>
              <w:rFonts w:ascii="Times New Roman" w:hAnsi="Times New Roman" w:cs="Times New Roman"/>
              <w:sz w:val="24"/>
              <w:szCs w:val="24"/>
            </w:rPr>
            <w:fldChar w:fldCharType="end"/>
          </w:r>
        </w:sdtContent>
      </w:sdt>
      <w:r w:rsidR="00CD358F">
        <w:rPr>
          <w:rFonts w:ascii="Times New Roman" w:hAnsi="Times New Roman" w:cs="Times New Roman"/>
          <w:sz w:val="24"/>
          <w:szCs w:val="24"/>
        </w:rPr>
        <w:t xml:space="preserve">. The three operations also determine </w:t>
      </w:r>
      <w:r w:rsidR="007518B2">
        <w:rPr>
          <w:rFonts w:ascii="Times New Roman" w:hAnsi="Times New Roman" w:cs="Times New Roman"/>
          <w:sz w:val="24"/>
          <w:szCs w:val="24"/>
        </w:rPr>
        <w:t xml:space="preserve">the </w:t>
      </w:r>
      <w:r w:rsidR="00CD358F" w:rsidRPr="007518B2">
        <w:rPr>
          <w:rFonts w:ascii="Times New Roman" w:hAnsi="Times New Roman" w:cs="Times New Roman"/>
          <w:noProof/>
          <w:sz w:val="24"/>
          <w:szCs w:val="24"/>
        </w:rPr>
        <w:t>data</w:t>
      </w:r>
      <w:r w:rsidR="00CD358F">
        <w:rPr>
          <w:rFonts w:ascii="Times New Roman" w:hAnsi="Times New Roman" w:cs="Times New Roman"/>
          <w:sz w:val="24"/>
          <w:szCs w:val="24"/>
        </w:rPr>
        <w:t xml:space="preserve"> type for the entire attributes identified in the </w:t>
      </w:r>
      <w:r w:rsidR="00016423">
        <w:rPr>
          <w:rFonts w:ascii="Times New Roman" w:hAnsi="Times New Roman" w:cs="Times New Roman"/>
          <w:sz w:val="24"/>
          <w:szCs w:val="24"/>
        </w:rPr>
        <w:t xml:space="preserve">Amazon RDS database. First, the select operation concerns with the creation of </w:t>
      </w:r>
      <w:r w:rsidR="00DC0A0E">
        <w:rPr>
          <w:rFonts w:ascii="Times New Roman" w:hAnsi="Times New Roman" w:cs="Times New Roman"/>
          <w:sz w:val="24"/>
          <w:szCs w:val="24"/>
        </w:rPr>
        <w:t xml:space="preserve">a subset that </w:t>
      </w:r>
      <w:r w:rsidR="00DC0A0E" w:rsidRPr="007518B2">
        <w:rPr>
          <w:rFonts w:ascii="Times New Roman" w:hAnsi="Times New Roman" w:cs="Times New Roman"/>
          <w:noProof/>
          <w:sz w:val="24"/>
          <w:szCs w:val="24"/>
        </w:rPr>
        <w:t>contain</w:t>
      </w:r>
      <w:r w:rsidR="007518B2">
        <w:rPr>
          <w:rFonts w:ascii="Times New Roman" w:hAnsi="Times New Roman" w:cs="Times New Roman"/>
          <w:noProof/>
          <w:sz w:val="24"/>
          <w:szCs w:val="24"/>
        </w:rPr>
        <w:t>s</w:t>
      </w:r>
      <w:r w:rsidR="00DC0A0E">
        <w:rPr>
          <w:rFonts w:ascii="Times New Roman" w:hAnsi="Times New Roman" w:cs="Times New Roman"/>
          <w:sz w:val="24"/>
          <w:szCs w:val="24"/>
        </w:rPr>
        <w:t xml:space="preserve"> the records that meet the defined criteria</w:t>
      </w:r>
      <w:r w:rsidR="007D5849">
        <w:rPr>
          <w:rFonts w:ascii="Times New Roman" w:hAnsi="Times New Roman" w:cs="Times New Roman"/>
          <w:sz w:val="24"/>
          <w:szCs w:val="24"/>
        </w:rPr>
        <w:t xml:space="preserve"> (ibid)</w:t>
      </w:r>
      <w:r w:rsidR="00DC0A0E">
        <w:rPr>
          <w:rFonts w:ascii="Times New Roman" w:hAnsi="Times New Roman" w:cs="Times New Roman"/>
          <w:sz w:val="24"/>
          <w:szCs w:val="24"/>
        </w:rPr>
        <w:t>. The select operatio</w:t>
      </w:r>
      <w:r w:rsidR="001A7952">
        <w:rPr>
          <w:rFonts w:ascii="Times New Roman" w:hAnsi="Times New Roman" w:cs="Times New Roman"/>
          <w:sz w:val="24"/>
          <w:szCs w:val="24"/>
        </w:rPr>
        <w:t>n creates the subset of the rows attributes as per the defined criteria</w:t>
      </w:r>
      <w:r w:rsidR="0068650A">
        <w:rPr>
          <w:rFonts w:ascii="Times New Roman" w:hAnsi="Times New Roman" w:cs="Times New Roman"/>
          <w:sz w:val="24"/>
          <w:szCs w:val="24"/>
        </w:rPr>
        <w:t xml:space="preserve">. </w:t>
      </w:r>
      <w:r w:rsidR="007D5849">
        <w:rPr>
          <w:rFonts w:ascii="Times New Roman" w:hAnsi="Times New Roman" w:cs="Times New Roman"/>
          <w:sz w:val="24"/>
          <w:szCs w:val="24"/>
        </w:rPr>
        <w:t xml:space="preserve">Secondly, the join operation facilitates a designer to combine the relational tables </w:t>
      </w:r>
      <w:r w:rsidR="006B19DD">
        <w:rPr>
          <w:rFonts w:ascii="Times New Roman" w:hAnsi="Times New Roman" w:cs="Times New Roman"/>
          <w:sz w:val="24"/>
          <w:szCs w:val="24"/>
        </w:rPr>
        <w:t xml:space="preserve">and yield more information (ibid). Lastly, </w:t>
      </w:r>
      <w:r w:rsidR="001111B0">
        <w:rPr>
          <w:rFonts w:ascii="Times New Roman" w:hAnsi="Times New Roman" w:cs="Times New Roman"/>
          <w:sz w:val="24"/>
          <w:szCs w:val="24"/>
        </w:rPr>
        <w:t xml:space="preserve">a project operation facilitates the creation of </w:t>
      </w:r>
      <w:r w:rsidR="007518B2">
        <w:rPr>
          <w:rFonts w:ascii="Times New Roman" w:hAnsi="Times New Roman" w:cs="Times New Roman"/>
          <w:sz w:val="24"/>
          <w:szCs w:val="24"/>
        </w:rPr>
        <w:t xml:space="preserve">a </w:t>
      </w:r>
      <w:r w:rsidR="003B5957" w:rsidRPr="007518B2">
        <w:rPr>
          <w:rFonts w:ascii="Times New Roman" w:hAnsi="Times New Roman" w:cs="Times New Roman"/>
          <w:noProof/>
          <w:sz w:val="24"/>
          <w:szCs w:val="24"/>
        </w:rPr>
        <w:t>subset</w:t>
      </w:r>
      <w:r w:rsidR="003B5957">
        <w:rPr>
          <w:rFonts w:ascii="Times New Roman" w:hAnsi="Times New Roman" w:cs="Times New Roman"/>
          <w:sz w:val="24"/>
          <w:szCs w:val="24"/>
        </w:rPr>
        <w:t xml:space="preserve"> of </w:t>
      </w:r>
      <w:r w:rsidR="007518B2">
        <w:rPr>
          <w:rFonts w:ascii="Times New Roman" w:hAnsi="Times New Roman" w:cs="Times New Roman"/>
          <w:sz w:val="24"/>
          <w:szCs w:val="24"/>
        </w:rPr>
        <w:t xml:space="preserve">the </w:t>
      </w:r>
      <w:r w:rsidR="003B5957" w:rsidRPr="007518B2">
        <w:rPr>
          <w:rFonts w:ascii="Times New Roman" w:hAnsi="Times New Roman" w:cs="Times New Roman"/>
          <w:noProof/>
          <w:sz w:val="24"/>
          <w:szCs w:val="24"/>
        </w:rPr>
        <w:t>column</w:t>
      </w:r>
      <w:r w:rsidR="003B5957">
        <w:rPr>
          <w:rFonts w:ascii="Times New Roman" w:hAnsi="Times New Roman" w:cs="Times New Roman"/>
          <w:sz w:val="24"/>
          <w:szCs w:val="24"/>
        </w:rPr>
        <w:t xml:space="preserve"> in a table that meets the specification of the users</w:t>
      </w:r>
      <w:r w:rsidR="001D6826">
        <w:rPr>
          <w:rFonts w:ascii="Times New Roman" w:hAnsi="Times New Roman" w:cs="Times New Roman"/>
          <w:sz w:val="24"/>
          <w:szCs w:val="24"/>
        </w:rPr>
        <w:t xml:space="preserve"> (ibid)</w:t>
      </w:r>
      <w:r w:rsidR="003B5957">
        <w:rPr>
          <w:rFonts w:ascii="Times New Roman" w:hAnsi="Times New Roman" w:cs="Times New Roman"/>
          <w:sz w:val="24"/>
          <w:szCs w:val="24"/>
        </w:rPr>
        <w:t xml:space="preserve">. </w:t>
      </w:r>
      <w:r w:rsidR="001D6826">
        <w:rPr>
          <w:rFonts w:ascii="Times New Roman" w:hAnsi="Times New Roman" w:cs="Times New Roman"/>
          <w:sz w:val="24"/>
          <w:szCs w:val="24"/>
        </w:rPr>
        <w:t xml:space="preserve">Therefore, the </w:t>
      </w:r>
      <w:r w:rsidR="00CA247C">
        <w:rPr>
          <w:rFonts w:ascii="Times New Roman" w:hAnsi="Times New Roman" w:cs="Times New Roman"/>
          <w:sz w:val="24"/>
          <w:szCs w:val="24"/>
        </w:rPr>
        <w:t>three operations specify the cadres of specification and g</w:t>
      </w:r>
      <w:r w:rsidR="00E3287D">
        <w:rPr>
          <w:rFonts w:ascii="Times New Roman" w:hAnsi="Times New Roman" w:cs="Times New Roman"/>
          <w:sz w:val="24"/>
          <w:szCs w:val="24"/>
        </w:rPr>
        <w:t>eneralization of the types of d</w:t>
      </w:r>
      <w:r w:rsidR="00F238DD">
        <w:rPr>
          <w:rFonts w:ascii="Times New Roman" w:hAnsi="Times New Roman" w:cs="Times New Roman"/>
          <w:sz w:val="24"/>
          <w:szCs w:val="24"/>
        </w:rPr>
        <w:t>ata</w:t>
      </w:r>
      <w:r w:rsidR="00E3287D">
        <w:rPr>
          <w:rFonts w:ascii="Times New Roman" w:hAnsi="Times New Roman" w:cs="Times New Roman"/>
          <w:sz w:val="24"/>
          <w:szCs w:val="24"/>
        </w:rPr>
        <w:t xml:space="preserve"> structure supported in the Amazon RDS system. Particularly, the Amazon RDS</w:t>
      </w:r>
      <w:r w:rsidR="00BB2312">
        <w:rPr>
          <w:rFonts w:ascii="Times New Roman" w:hAnsi="Times New Roman" w:cs="Times New Roman"/>
          <w:sz w:val="24"/>
          <w:szCs w:val="24"/>
        </w:rPr>
        <w:t xml:space="preserve"> </w:t>
      </w:r>
      <w:proofErr w:type="gramStart"/>
      <w:r w:rsidR="00BB2312">
        <w:rPr>
          <w:rFonts w:ascii="Times New Roman" w:hAnsi="Times New Roman" w:cs="Times New Roman"/>
          <w:sz w:val="24"/>
          <w:szCs w:val="24"/>
        </w:rPr>
        <w:t>is designed</w:t>
      </w:r>
      <w:proofErr w:type="gramEnd"/>
      <w:r w:rsidR="00BB2312">
        <w:rPr>
          <w:rFonts w:ascii="Times New Roman" w:hAnsi="Times New Roman" w:cs="Times New Roman"/>
          <w:sz w:val="24"/>
          <w:szCs w:val="24"/>
        </w:rPr>
        <w:t xml:space="preserve"> to</w:t>
      </w:r>
      <w:r w:rsidR="00E3287D">
        <w:rPr>
          <w:rFonts w:ascii="Times New Roman" w:hAnsi="Times New Roman" w:cs="Times New Roman"/>
          <w:sz w:val="24"/>
          <w:szCs w:val="24"/>
        </w:rPr>
        <w:t xml:space="preserve"> supports the relational-based data types </w:t>
      </w:r>
      <w:r w:rsidR="003338D1">
        <w:rPr>
          <w:rFonts w:ascii="Times New Roman" w:hAnsi="Times New Roman" w:cs="Times New Roman"/>
          <w:sz w:val="24"/>
          <w:szCs w:val="24"/>
        </w:rPr>
        <w:t>found i</w:t>
      </w:r>
      <w:r w:rsidR="00BB2312">
        <w:rPr>
          <w:rFonts w:ascii="Times New Roman" w:hAnsi="Times New Roman" w:cs="Times New Roman"/>
          <w:sz w:val="24"/>
          <w:szCs w:val="24"/>
        </w:rPr>
        <w:t xml:space="preserve">n conventional DBMS and engines. </w:t>
      </w:r>
    </w:p>
    <w:p w:rsidR="00FB1769" w:rsidRDefault="00FB1769" w:rsidP="002360E3">
      <w:pPr>
        <w:spacing w:line="480" w:lineRule="auto"/>
        <w:rPr>
          <w:rFonts w:ascii="Times New Roman" w:hAnsi="Times New Roman" w:cs="Times New Roman"/>
          <w:b/>
          <w:sz w:val="24"/>
          <w:szCs w:val="24"/>
        </w:rPr>
      </w:pPr>
      <w:r>
        <w:rPr>
          <w:rFonts w:ascii="Times New Roman" w:hAnsi="Times New Roman" w:cs="Times New Roman"/>
          <w:b/>
          <w:sz w:val="24"/>
          <w:szCs w:val="24"/>
        </w:rPr>
        <w:t>Physical Design Decision for the Amazon.com</w:t>
      </w:r>
    </w:p>
    <w:p w:rsidR="00FB1769" w:rsidRDefault="00C94FF1" w:rsidP="002360E3">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Besides analyses to determine the conceptual requirements and logical design, another </w:t>
      </w:r>
      <w:r w:rsidR="00080108">
        <w:rPr>
          <w:rFonts w:ascii="Times New Roman" w:hAnsi="Times New Roman" w:cs="Times New Roman"/>
          <w:sz w:val="24"/>
          <w:szCs w:val="24"/>
        </w:rPr>
        <w:t xml:space="preserve">element that necessitates decision-making </w:t>
      </w:r>
      <w:r w:rsidR="00101C58">
        <w:rPr>
          <w:rFonts w:ascii="Times New Roman" w:hAnsi="Times New Roman" w:cs="Times New Roman"/>
          <w:sz w:val="24"/>
          <w:szCs w:val="24"/>
        </w:rPr>
        <w:t xml:space="preserve">is a </w:t>
      </w:r>
      <w:r w:rsidR="00080108">
        <w:rPr>
          <w:rFonts w:ascii="Times New Roman" w:hAnsi="Times New Roman" w:cs="Times New Roman"/>
          <w:sz w:val="24"/>
          <w:szCs w:val="24"/>
        </w:rPr>
        <w:t xml:space="preserve">physical design model. </w:t>
      </w:r>
      <w:r w:rsidR="00101C58">
        <w:rPr>
          <w:rFonts w:ascii="Times New Roman" w:hAnsi="Times New Roman" w:cs="Times New Roman"/>
          <w:sz w:val="24"/>
          <w:szCs w:val="24"/>
        </w:rPr>
        <w:t xml:space="preserve">A physical design influences the </w:t>
      </w:r>
      <w:r w:rsidR="00101C58" w:rsidRPr="007518B2">
        <w:rPr>
          <w:rFonts w:ascii="Times New Roman" w:hAnsi="Times New Roman" w:cs="Times New Roman"/>
          <w:noProof/>
          <w:sz w:val="24"/>
          <w:szCs w:val="24"/>
        </w:rPr>
        <w:t>arrangement</w:t>
      </w:r>
      <w:r w:rsidR="007518B2">
        <w:rPr>
          <w:rFonts w:ascii="Times New Roman" w:hAnsi="Times New Roman" w:cs="Times New Roman"/>
          <w:noProof/>
          <w:sz w:val="24"/>
          <w:szCs w:val="24"/>
        </w:rPr>
        <w:t xml:space="preserve"> of</w:t>
      </w:r>
      <w:r w:rsidR="00101C58">
        <w:rPr>
          <w:rFonts w:ascii="Times New Roman" w:hAnsi="Times New Roman" w:cs="Times New Roman"/>
          <w:sz w:val="24"/>
          <w:szCs w:val="24"/>
        </w:rPr>
        <w:t xml:space="preserve"> the database on the storage devices</w:t>
      </w:r>
      <w:r w:rsidR="00E365DD">
        <w:rPr>
          <w:rFonts w:ascii="Times New Roman" w:hAnsi="Times New Roman" w:cs="Times New Roman"/>
          <w:sz w:val="24"/>
          <w:szCs w:val="24"/>
        </w:rPr>
        <w:t>, which are accessible to the users</w:t>
      </w:r>
      <w:sdt>
        <w:sdtPr>
          <w:rPr>
            <w:rFonts w:ascii="Times New Roman" w:hAnsi="Times New Roman" w:cs="Times New Roman"/>
            <w:sz w:val="24"/>
            <w:szCs w:val="24"/>
          </w:rPr>
          <w:id w:val="741377098"/>
          <w:citation/>
        </w:sdtPr>
        <w:sdtContent>
          <w:r w:rsidR="00E365DD">
            <w:rPr>
              <w:rFonts w:ascii="Times New Roman" w:hAnsi="Times New Roman" w:cs="Times New Roman"/>
              <w:sz w:val="24"/>
              <w:szCs w:val="24"/>
            </w:rPr>
            <w:fldChar w:fldCharType="begin"/>
          </w:r>
          <w:r w:rsidR="00E365DD">
            <w:rPr>
              <w:rFonts w:ascii="Times New Roman" w:hAnsi="Times New Roman" w:cs="Times New Roman"/>
              <w:sz w:val="24"/>
              <w:szCs w:val="24"/>
            </w:rPr>
            <w:instrText xml:space="preserve"> CITATION Lou14 \l 1033 </w:instrText>
          </w:r>
          <w:r w:rsidR="00E365DD">
            <w:rPr>
              <w:rFonts w:ascii="Times New Roman" w:hAnsi="Times New Roman" w:cs="Times New Roman"/>
              <w:sz w:val="24"/>
              <w:szCs w:val="24"/>
            </w:rPr>
            <w:fldChar w:fldCharType="separate"/>
          </w:r>
          <w:r w:rsidR="00E365DD">
            <w:rPr>
              <w:rFonts w:ascii="Times New Roman" w:hAnsi="Times New Roman" w:cs="Times New Roman"/>
              <w:noProof/>
              <w:sz w:val="24"/>
              <w:szCs w:val="24"/>
            </w:rPr>
            <w:t xml:space="preserve"> </w:t>
          </w:r>
          <w:r w:rsidR="00E365DD" w:rsidRPr="00E365DD">
            <w:rPr>
              <w:rFonts w:ascii="Times New Roman" w:hAnsi="Times New Roman" w:cs="Times New Roman"/>
              <w:noProof/>
              <w:sz w:val="24"/>
              <w:szCs w:val="24"/>
            </w:rPr>
            <w:t>(Loudon &amp; Loudon, 2014)</w:t>
          </w:r>
          <w:r w:rsidR="00E365DD">
            <w:rPr>
              <w:rFonts w:ascii="Times New Roman" w:hAnsi="Times New Roman" w:cs="Times New Roman"/>
              <w:sz w:val="24"/>
              <w:szCs w:val="24"/>
            </w:rPr>
            <w:fldChar w:fldCharType="end"/>
          </w:r>
        </w:sdtContent>
      </w:sdt>
      <w:r w:rsidR="00E365DD">
        <w:rPr>
          <w:rFonts w:ascii="Times New Roman" w:hAnsi="Times New Roman" w:cs="Times New Roman"/>
          <w:sz w:val="24"/>
          <w:szCs w:val="24"/>
        </w:rPr>
        <w:t xml:space="preserve">. </w:t>
      </w:r>
      <w:r w:rsidR="00FA25F3">
        <w:rPr>
          <w:rFonts w:ascii="Times New Roman" w:hAnsi="Times New Roman" w:cs="Times New Roman"/>
          <w:sz w:val="24"/>
          <w:szCs w:val="24"/>
        </w:rPr>
        <w:t>The core aspects of decision-making include designing fields, de-normalization</w:t>
      </w:r>
      <w:r w:rsidR="009767BF">
        <w:rPr>
          <w:rFonts w:ascii="Times New Roman" w:hAnsi="Times New Roman" w:cs="Times New Roman"/>
          <w:sz w:val="24"/>
          <w:szCs w:val="24"/>
        </w:rPr>
        <w:t xml:space="preserve"> aspects</w:t>
      </w:r>
      <w:r w:rsidR="00FA25F3">
        <w:rPr>
          <w:rFonts w:ascii="Times New Roman" w:hAnsi="Times New Roman" w:cs="Times New Roman"/>
          <w:sz w:val="24"/>
          <w:szCs w:val="24"/>
        </w:rPr>
        <w:t xml:space="preserve">, </w:t>
      </w:r>
      <w:r w:rsidR="009767BF">
        <w:rPr>
          <w:rFonts w:ascii="Times New Roman" w:hAnsi="Times New Roman" w:cs="Times New Roman"/>
          <w:sz w:val="24"/>
          <w:szCs w:val="24"/>
        </w:rPr>
        <w:t>partitioning, and file organization</w:t>
      </w:r>
      <w:sdt>
        <w:sdtPr>
          <w:rPr>
            <w:rFonts w:ascii="Times New Roman" w:hAnsi="Times New Roman" w:cs="Times New Roman"/>
            <w:sz w:val="24"/>
            <w:szCs w:val="24"/>
          </w:rPr>
          <w:id w:val="-1477368240"/>
          <w:citation/>
        </w:sdtPr>
        <w:sdtContent>
          <w:r w:rsidR="00F16F97">
            <w:rPr>
              <w:rFonts w:ascii="Times New Roman" w:hAnsi="Times New Roman" w:cs="Times New Roman"/>
              <w:sz w:val="24"/>
              <w:szCs w:val="24"/>
            </w:rPr>
            <w:fldChar w:fldCharType="begin"/>
          </w:r>
          <w:r w:rsidR="00F16F97">
            <w:rPr>
              <w:rFonts w:ascii="Times New Roman" w:hAnsi="Times New Roman" w:cs="Times New Roman"/>
              <w:sz w:val="24"/>
              <w:szCs w:val="24"/>
            </w:rPr>
            <w:instrText xml:space="preserve"> CITATION Hof16 \l 1033 </w:instrText>
          </w:r>
          <w:r w:rsidR="00F16F97">
            <w:rPr>
              <w:rFonts w:ascii="Times New Roman" w:hAnsi="Times New Roman" w:cs="Times New Roman"/>
              <w:sz w:val="24"/>
              <w:szCs w:val="24"/>
            </w:rPr>
            <w:fldChar w:fldCharType="separate"/>
          </w:r>
          <w:r w:rsidR="00F16F97">
            <w:rPr>
              <w:rFonts w:ascii="Times New Roman" w:hAnsi="Times New Roman" w:cs="Times New Roman"/>
              <w:noProof/>
              <w:sz w:val="24"/>
              <w:szCs w:val="24"/>
            </w:rPr>
            <w:t xml:space="preserve"> </w:t>
          </w:r>
          <w:r w:rsidR="00F16F97" w:rsidRPr="00F16F97">
            <w:rPr>
              <w:rFonts w:ascii="Times New Roman" w:hAnsi="Times New Roman" w:cs="Times New Roman"/>
              <w:noProof/>
              <w:sz w:val="24"/>
              <w:szCs w:val="24"/>
            </w:rPr>
            <w:t>(Hoffer, Venkataraman, &amp; Topi, 2016)</w:t>
          </w:r>
          <w:r w:rsidR="00F16F97">
            <w:rPr>
              <w:rFonts w:ascii="Times New Roman" w:hAnsi="Times New Roman" w:cs="Times New Roman"/>
              <w:sz w:val="24"/>
              <w:szCs w:val="24"/>
            </w:rPr>
            <w:fldChar w:fldCharType="end"/>
          </w:r>
        </w:sdtContent>
      </w:sdt>
      <w:r w:rsidR="009767BF">
        <w:rPr>
          <w:rFonts w:ascii="Times New Roman" w:hAnsi="Times New Roman" w:cs="Times New Roman"/>
          <w:sz w:val="24"/>
          <w:szCs w:val="24"/>
        </w:rPr>
        <w:t xml:space="preserve">. </w:t>
      </w:r>
      <w:r w:rsidR="00EB7C1E">
        <w:rPr>
          <w:rFonts w:ascii="Times New Roman" w:hAnsi="Times New Roman" w:cs="Times New Roman"/>
          <w:sz w:val="24"/>
          <w:szCs w:val="24"/>
        </w:rPr>
        <w:t xml:space="preserve">The four aspects of decision-making that relates to physical database design </w:t>
      </w:r>
      <w:r w:rsidR="000851EF">
        <w:rPr>
          <w:rFonts w:ascii="Times New Roman" w:hAnsi="Times New Roman" w:cs="Times New Roman"/>
          <w:sz w:val="24"/>
          <w:szCs w:val="24"/>
        </w:rPr>
        <w:t xml:space="preserve">influence the storage format, instruct the DBMS about the group </w:t>
      </w:r>
      <w:r w:rsidR="000851EF" w:rsidRPr="007518B2">
        <w:rPr>
          <w:rFonts w:ascii="Times New Roman" w:hAnsi="Times New Roman" w:cs="Times New Roman"/>
          <w:noProof/>
          <w:sz w:val="24"/>
          <w:szCs w:val="24"/>
        </w:rPr>
        <w:t>attributes</w:t>
      </w:r>
      <w:r w:rsidR="000851EF">
        <w:rPr>
          <w:rFonts w:ascii="Times New Roman" w:hAnsi="Times New Roman" w:cs="Times New Roman"/>
          <w:sz w:val="24"/>
          <w:szCs w:val="24"/>
        </w:rPr>
        <w:t xml:space="preserve"> and</w:t>
      </w:r>
      <w:r w:rsidR="00824A39">
        <w:rPr>
          <w:rFonts w:ascii="Times New Roman" w:hAnsi="Times New Roman" w:cs="Times New Roman"/>
          <w:sz w:val="24"/>
          <w:szCs w:val="24"/>
        </w:rPr>
        <w:t xml:space="preserve"> enhances the quer</w:t>
      </w:r>
      <w:r w:rsidR="00F16F97">
        <w:rPr>
          <w:rFonts w:ascii="Times New Roman" w:hAnsi="Times New Roman" w:cs="Times New Roman"/>
          <w:sz w:val="24"/>
          <w:szCs w:val="24"/>
        </w:rPr>
        <w:t xml:space="preserve">ying performance. </w:t>
      </w:r>
    </w:p>
    <w:p w:rsidR="00F16F97" w:rsidRDefault="00F16F97" w:rsidP="002360E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922C6B">
        <w:rPr>
          <w:rFonts w:ascii="Times New Roman" w:hAnsi="Times New Roman" w:cs="Times New Roman"/>
          <w:sz w:val="24"/>
          <w:szCs w:val="24"/>
        </w:rPr>
        <w:t>First, a physical database design focuses on the design</w:t>
      </w:r>
      <w:r w:rsidR="008F52E9">
        <w:rPr>
          <w:rFonts w:ascii="Times New Roman" w:hAnsi="Times New Roman" w:cs="Times New Roman"/>
          <w:sz w:val="24"/>
          <w:szCs w:val="24"/>
        </w:rPr>
        <w:t xml:space="preserve">ing field as a key element that influences the mapping capabilities. </w:t>
      </w:r>
      <w:r w:rsidR="00AE3231">
        <w:rPr>
          <w:rFonts w:ascii="Times New Roman" w:hAnsi="Times New Roman" w:cs="Times New Roman"/>
          <w:sz w:val="24"/>
          <w:szCs w:val="24"/>
        </w:rPr>
        <w:t>The d</w:t>
      </w:r>
      <w:r w:rsidR="008F52E9">
        <w:rPr>
          <w:rFonts w:ascii="Times New Roman" w:hAnsi="Times New Roman" w:cs="Times New Roman"/>
          <w:sz w:val="24"/>
          <w:szCs w:val="24"/>
        </w:rPr>
        <w:t>esigning field</w:t>
      </w:r>
      <w:r w:rsidR="00AE3231">
        <w:rPr>
          <w:rFonts w:ascii="Times New Roman" w:hAnsi="Times New Roman" w:cs="Times New Roman"/>
          <w:sz w:val="24"/>
          <w:szCs w:val="24"/>
        </w:rPr>
        <w:t xml:space="preserve"> aspect</w:t>
      </w:r>
      <w:r w:rsidR="008F52E9">
        <w:rPr>
          <w:rFonts w:ascii="Times New Roman" w:hAnsi="Times New Roman" w:cs="Times New Roman"/>
          <w:sz w:val="24"/>
          <w:szCs w:val="24"/>
        </w:rPr>
        <w:t xml:space="preserve"> entails</w:t>
      </w:r>
      <w:r w:rsidR="00AE3231">
        <w:rPr>
          <w:rFonts w:ascii="Times New Roman" w:hAnsi="Times New Roman" w:cs="Times New Roman"/>
          <w:sz w:val="24"/>
          <w:szCs w:val="24"/>
        </w:rPr>
        <w:t xml:space="preserve"> decisions that </w:t>
      </w:r>
      <w:r w:rsidR="00AE3231" w:rsidRPr="007518B2">
        <w:rPr>
          <w:rFonts w:ascii="Times New Roman" w:hAnsi="Times New Roman" w:cs="Times New Roman"/>
          <w:noProof/>
          <w:sz w:val="24"/>
          <w:szCs w:val="24"/>
        </w:rPr>
        <w:t>concern</w:t>
      </w:r>
      <w:r w:rsidR="00AE3231">
        <w:rPr>
          <w:rFonts w:ascii="Times New Roman" w:hAnsi="Times New Roman" w:cs="Times New Roman"/>
          <w:sz w:val="24"/>
          <w:szCs w:val="24"/>
        </w:rPr>
        <w:t xml:space="preserve"> with</w:t>
      </w:r>
      <w:r w:rsidR="008F52E9">
        <w:rPr>
          <w:rFonts w:ascii="Times New Roman" w:hAnsi="Times New Roman" w:cs="Times New Roman"/>
          <w:sz w:val="24"/>
          <w:szCs w:val="24"/>
        </w:rPr>
        <w:t xml:space="preserve"> </w:t>
      </w:r>
      <w:r w:rsidR="007518B2">
        <w:rPr>
          <w:rFonts w:ascii="Times New Roman" w:hAnsi="Times New Roman" w:cs="Times New Roman"/>
          <w:sz w:val="24"/>
          <w:szCs w:val="24"/>
        </w:rPr>
        <w:t xml:space="preserve">the </w:t>
      </w:r>
      <w:r w:rsidR="008F52E9" w:rsidRPr="007518B2">
        <w:rPr>
          <w:rFonts w:ascii="Times New Roman" w:hAnsi="Times New Roman" w:cs="Times New Roman"/>
          <w:noProof/>
          <w:sz w:val="24"/>
          <w:szCs w:val="24"/>
        </w:rPr>
        <w:t>mapping</w:t>
      </w:r>
      <w:r w:rsidR="008F52E9">
        <w:rPr>
          <w:rFonts w:ascii="Times New Roman" w:hAnsi="Times New Roman" w:cs="Times New Roman"/>
          <w:sz w:val="24"/>
          <w:szCs w:val="24"/>
        </w:rPr>
        <w:t xml:space="preserve"> of the attributes of </w:t>
      </w:r>
      <w:r w:rsidR="009E51C8">
        <w:rPr>
          <w:rFonts w:ascii="Times New Roman" w:hAnsi="Times New Roman" w:cs="Times New Roman"/>
          <w:sz w:val="24"/>
          <w:szCs w:val="24"/>
        </w:rPr>
        <w:t xml:space="preserve">the </w:t>
      </w:r>
      <w:r w:rsidR="008F52E9">
        <w:rPr>
          <w:rFonts w:ascii="Times New Roman" w:hAnsi="Times New Roman" w:cs="Times New Roman"/>
          <w:sz w:val="24"/>
          <w:szCs w:val="24"/>
        </w:rPr>
        <w:t xml:space="preserve">data in a logical database model </w:t>
      </w:r>
      <w:r w:rsidR="009E51C8">
        <w:rPr>
          <w:rFonts w:ascii="Times New Roman" w:hAnsi="Times New Roman" w:cs="Times New Roman"/>
          <w:sz w:val="24"/>
          <w:szCs w:val="24"/>
        </w:rPr>
        <w:t>using a coding schema</w:t>
      </w:r>
      <w:sdt>
        <w:sdtPr>
          <w:rPr>
            <w:rFonts w:ascii="Times New Roman" w:hAnsi="Times New Roman" w:cs="Times New Roman"/>
            <w:sz w:val="24"/>
            <w:szCs w:val="24"/>
          </w:rPr>
          <w:id w:val="-1932966205"/>
          <w:citation/>
        </w:sdtPr>
        <w:sdtContent>
          <w:r w:rsidR="00FC3040">
            <w:rPr>
              <w:rFonts w:ascii="Times New Roman" w:hAnsi="Times New Roman" w:cs="Times New Roman"/>
              <w:sz w:val="24"/>
              <w:szCs w:val="24"/>
            </w:rPr>
            <w:fldChar w:fldCharType="begin"/>
          </w:r>
          <w:r w:rsidR="00FC3040">
            <w:rPr>
              <w:rFonts w:ascii="Times New Roman" w:hAnsi="Times New Roman" w:cs="Times New Roman"/>
              <w:sz w:val="24"/>
              <w:szCs w:val="24"/>
            </w:rPr>
            <w:instrText xml:space="preserve"> CITATION Hof16 \l 1033 </w:instrText>
          </w:r>
          <w:r w:rsidR="00FC3040">
            <w:rPr>
              <w:rFonts w:ascii="Times New Roman" w:hAnsi="Times New Roman" w:cs="Times New Roman"/>
              <w:sz w:val="24"/>
              <w:szCs w:val="24"/>
            </w:rPr>
            <w:fldChar w:fldCharType="separate"/>
          </w:r>
          <w:r w:rsidR="00FC3040">
            <w:rPr>
              <w:rFonts w:ascii="Times New Roman" w:hAnsi="Times New Roman" w:cs="Times New Roman"/>
              <w:noProof/>
              <w:sz w:val="24"/>
              <w:szCs w:val="24"/>
            </w:rPr>
            <w:t xml:space="preserve"> </w:t>
          </w:r>
          <w:r w:rsidR="00FC3040" w:rsidRPr="00FC3040">
            <w:rPr>
              <w:rFonts w:ascii="Times New Roman" w:hAnsi="Times New Roman" w:cs="Times New Roman"/>
              <w:noProof/>
              <w:sz w:val="24"/>
              <w:szCs w:val="24"/>
            </w:rPr>
            <w:t>(Hoffer, Venkataraman, &amp; Topi, 2016)</w:t>
          </w:r>
          <w:r w:rsidR="00FC3040">
            <w:rPr>
              <w:rFonts w:ascii="Times New Roman" w:hAnsi="Times New Roman" w:cs="Times New Roman"/>
              <w:sz w:val="24"/>
              <w:szCs w:val="24"/>
            </w:rPr>
            <w:fldChar w:fldCharType="end"/>
          </w:r>
        </w:sdtContent>
      </w:sdt>
      <w:r w:rsidR="009E51C8">
        <w:rPr>
          <w:rFonts w:ascii="Times New Roman" w:hAnsi="Times New Roman" w:cs="Times New Roman"/>
          <w:sz w:val="24"/>
          <w:szCs w:val="24"/>
        </w:rPr>
        <w:t xml:space="preserve">. The </w:t>
      </w:r>
      <w:r w:rsidR="00FC3040">
        <w:rPr>
          <w:rFonts w:ascii="Times New Roman" w:hAnsi="Times New Roman" w:cs="Times New Roman"/>
          <w:sz w:val="24"/>
          <w:szCs w:val="24"/>
        </w:rPr>
        <w:t xml:space="preserve">type of coding schema that a designer integrates </w:t>
      </w:r>
      <w:r w:rsidR="002643B7">
        <w:rPr>
          <w:rFonts w:ascii="Times New Roman" w:hAnsi="Times New Roman" w:cs="Times New Roman"/>
          <w:sz w:val="24"/>
          <w:szCs w:val="24"/>
        </w:rPr>
        <w:t>hinges on the DBMS to harness the compatibility of the designing fields. A notable de</w:t>
      </w:r>
      <w:r w:rsidR="00B712EA">
        <w:rPr>
          <w:rFonts w:ascii="Times New Roman" w:hAnsi="Times New Roman" w:cs="Times New Roman"/>
          <w:sz w:val="24"/>
          <w:szCs w:val="24"/>
        </w:rPr>
        <w:t>s</w:t>
      </w:r>
      <w:r w:rsidR="002643B7">
        <w:rPr>
          <w:rFonts w:ascii="Times New Roman" w:hAnsi="Times New Roman" w:cs="Times New Roman"/>
          <w:sz w:val="24"/>
          <w:szCs w:val="24"/>
        </w:rPr>
        <w:t xml:space="preserve">igning field evident in </w:t>
      </w:r>
      <w:r w:rsidR="002643B7" w:rsidRPr="007518B2">
        <w:rPr>
          <w:rFonts w:ascii="Times New Roman" w:hAnsi="Times New Roman" w:cs="Times New Roman"/>
          <w:noProof/>
          <w:sz w:val="24"/>
          <w:szCs w:val="24"/>
        </w:rPr>
        <w:t>a</w:t>
      </w:r>
      <w:r w:rsidR="007518B2">
        <w:rPr>
          <w:rFonts w:ascii="Times New Roman" w:hAnsi="Times New Roman" w:cs="Times New Roman"/>
          <w:noProof/>
          <w:sz w:val="24"/>
          <w:szCs w:val="24"/>
        </w:rPr>
        <w:t>n</w:t>
      </w:r>
      <w:r w:rsidR="002643B7" w:rsidRPr="007518B2">
        <w:rPr>
          <w:rFonts w:ascii="Times New Roman" w:hAnsi="Times New Roman" w:cs="Times New Roman"/>
          <w:noProof/>
          <w:sz w:val="24"/>
          <w:szCs w:val="24"/>
        </w:rPr>
        <w:t xml:space="preserve"> MS</w:t>
      </w:r>
      <w:r w:rsidR="002643B7">
        <w:rPr>
          <w:rFonts w:ascii="Times New Roman" w:hAnsi="Times New Roman" w:cs="Times New Roman"/>
          <w:sz w:val="24"/>
          <w:szCs w:val="24"/>
        </w:rPr>
        <w:t xml:space="preserve"> Access caliber of DBMS </w:t>
      </w:r>
      <w:r w:rsidR="00B712EA">
        <w:rPr>
          <w:rFonts w:ascii="Times New Roman" w:hAnsi="Times New Roman" w:cs="Times New Roman"/>
          <w:sz w:val="24"/>
          <w:szCs w:val="24"/>
        </w:rPr>
        <w:t>is the use of NUMBER FIELDs to represent the use of single</w:t>
      </w:r>
      <w:r w:rsidR="00C72A13">
        <w:rPr>
          <w:rFonts w:ascii="Times New Roman" w:hAnsi="Times New Roman" w:cs="Times New Roman"/>
          <w:sz w:val="24"/>
          <w:szCs w:val="24"/>
        </w:rPr>
        <w:t xml:space="preserve"> </w:t>
      </w:r>
      <w:r w:rsidR="00C72A13" w:rsidRPr="00C72A13">
        <w:rPr>
          <w:rFonts w:ascii="Times New Roman" w:hAnsi="Times New Roman" w:cs="Times New Roman"/>
          <w:i/>
          <w:sz w:val="24"/>
          <w:szCs w:val="24"/>
        </w:rPr>
        <w:t>field-size</w:t>
      </w:r>
      <w:r w:rsidR="00B712EA" w:rsidRPr="00C72A13">
        <w:rPr>
          <w:rFonts w:ascii="Times New Roman" w:hAnsi="Times New Roman" w:cs="Times New Roman"/>
          <w:i/>
          <w:sz w:val="24"/>
          <w:szCs w:val="24"/>
        </w:rPr>
        <w:t>, double</w:t>
      </w:r>
      <w:r w:rsidR="00C72A13" w:rsidRPr="00C72A13">
        <w:rPr>
          <w:rFonts w:ascii="Times New Roman" w:hAnsi="Times New Roman" w:cs="Times New Roman"/>
          <w:i/>
          <w:sz w:val="24"/>
          <w:szCs w:val="24"/>
        </w:rPr>
        <w:t xml:space="preserve"> field-size, </w:t>
      </w:r>
      <w:r w:rsidR="00C72A13" w:rsidRPr="00C72A13">
        <w:rPr>
          <w:rFonts w:ascii="Times New Roman" w:hAnsi="Times New Roman" w:cs="Times New Roman"/>
          <w:sz w:val="24"/>
          <w:szCs w:val="24"/>
        </w:rPr>
        <w:t>or</w:t>
      </w:r>
      <w:r w:rsidR="00C72A13" w:rsidRPr="00C72A13">
        <w:rPr>
          <w:rFonts w:ascii="Times New Roman" w:hAnsi="Times New Roman" w:cs="Times New Roman"/>
          <w:i/>
          <w:sz w:val="24"/>
          <w:szCs w:val="24"/>
        </w:rPr>
        <w:t xml:space="preserve"> text</w:t>
      </w:r>
      <w:r w:rsidR="00C72A13">
        <w:rPr>
          <w:rFonts w:ascii="Times New Roman" w:hAnsi="Times New Roman" w:cs="Times New Roman"/>
          <w:i/>
          <w:sz w:val="24"/>
          <w:szCs w:val="24"/>
        </w:rPr>
        <w:t xml:space="preserve"> (</w:t>
      </w:r>
      <w:r w:rsidR="00C72A13">
        <w:rPr>
          <w:rFonts w:ascii="Times New Roman" w:hAnsi="Times New Roman" w:cs="Times New Roman"/>
          <w:sz w:val="24"/>
          <w:szCs w:val="24"/>
        </w:rPr>
        <w:t>ibid</w:t>
      </w:r>
      <w:r w:rsidR="00C72A13">
        <w:rPr>
          <w:rFonts w:ascii="Times New Roman" w:hAnsi="Times New Roman" w:cs="Times New Roman"/>
          <w:i/>
          <w:sz w:val="24"/>
          <w:szCs w:val="24"/>
        </w:rPr>
        <w:t>)</w:t>
      </w:r>
      <w:r w:rsidR="00C72A13">
        <w:rPr>
          <w:rFonts w:ascii="Times New Roman" w:hAnsi="Times New Roman" w:cs="Times New Roman"/>
          <w:sz w:val="24"/>
          <w:szCs w:val="24"/>
        </w:rPr>
        <w:t xml:space="preserve">. </w:t>
      </w:r>
    </w:p>
    <w:p w:rsidR="00C72A13" w:rsidRDefault="00D115E1" w:rsidP="002360E3">
      <w:pPr>
        <w:spacing w:line="480" w:lineRule="auto"/>
        <w:rPr>
          <w:rFonts w:ascii="Times New Roman" w:hAnsi="Times New Roman" w:cs="Times New Roman"/>
          <w:noProof/>
          <w:sz w:val="24"/>
          <w:szCs w:val="24"/>
        </w:rPr>
      </w:pPr>
      <w:r>
        <w:rPr>
          <w:rFonts w:ascii="Times New Roman" w:hAnsi="Times New Roman" w:cs="Times New Roman"/>
          <w:sz w:val="24"/>
          <w:szCs w:val="24"/>
        </w:rPr>
        <w:tab/>
        <w:t xml:space="preserve">Secondly, the de-normalization aspect of physical database design </w:t>
      </w:r>
      <w:r w:rsidR="002B3DE5">
        <w:rPr>
          <w:rFonts w:ascii="Times New Roman" w:hAnsi="Times New Roman" w:cs="Times New Roman"/>
          <w:sz w:val="24"/>
          <w:szCs w:val="24"/>
        </w:rPr>
        <w:t xml:space="preserve">has a goal to improve the processing performance of Amazon RDS. </w:t>
      </w:r>
      <w:r w:rsidR="002B3DE5" w:rsidRPr="002B3DE5">
        <w:rPr>
          <w:rFonts w:ascii="Times New Roman" w:hAnsi="Times New Roman" w:cs="Times New Roman"/>
          <w:noProof/>
          <w:sz w:val="24"/>
          <w:szCs w:val="24"/>
        </w:rPr>
        <w:t xml:space="preserve">Hoffer, Venkataraman, &amp; Topi, </w:t>
      </w:r>
      <w:r w:rsidR="002B3DE5">
        <w:rPr>
          <w:rFonts w:ascii="Times New Roman" w:hAnsi="Times New Roman" w:cs="Times New Roman"/>
          <w:noProof/>
          <w:sz w:val="24"/>
          <w:szCs w:val="24"/>
        </w:rPr>
        <w:t>define de-</w:t>
      </w:r>
      <w:r w:rsidR="002B3DE5" w:rsidRPr="007518B2">
        <w:rPr>
          <w:rFonts w:ascii="Times New Roman" w:hAnsi="Times New Roman" w:cs="Times New Roman"/>
          <w:noProof/>
          <w:sz w:val="24"/>
          <w:szCs w:val="24"/>
        </w:rPr>
        <w:t>no</w:t>
      </w:r>
      <w:r w:rsidR="007518B2">
        <w:rPr>
          <w:rFonts w:ascii="Times New Roman" w:hAnsi="Times New Roman" w:cs="Times New Roman"/>
          <w:noProof/>
          <w:sz w:val="24"/>
          <w:szCs w:val="24"/>
        </w:rPr>
        <w:t>r</w:t>
      </w:r>
      <w:r w:rsidR="002B3DE5" w:rsidRPr="007518B2">
        <w:rPr>
          <w:rFonts w:ascii="Times New Roman" w:hAnsi="Times New Roman" w:cs="Times New Roman"/>
          <w:noProof/>
          <w:sz w:val="24"/>
          <w:szCs w:val="24"/>
        </w:rPr>
        <w:t>malization</w:t>
      </w:r>
      <w:r w:rsidR="002B3DE5">
        <w:rPr>
          <w:rFonts w:ascii="Times New Roman" w:hAnsi="Times New Roman" w:cs="Times New Roman"/>
          <w:noProof/>
          <w:sz w:val="24"/>
          <w:szCs w:val="24"/>
        </w:rPr>
        <w:t xml:space="preserve"> a</w:t>
      </w:r>
      <w:r w:rsidR="00BC2DC1">
        <w:rPr>
          <w:rFonts w:ascii="Times New Roman" w:hAnsi="Times New Roman" w:cs="Times New Roman"/>
          <w:noProof/>
          <w:sz w:val="24"/>
          <w:szCs w:val="24"/>
        </w:rPr>
        <w:t xml:space="preserve">s a process of undoing the normalized relation to form </w:t>
      </w:r>
      <w:r w:rsidR="00BC2DC1" w:rsidRPr="007518B2">
        <w:rPr>
          <w:rFonts w:ascii="Times New Roman" w:hAnsi="Times New Roman" w:cs="Times New Roman"/>
          <w:noProof/>
          <w:sz w:val="24"/>
          <w:szCs w:val="24"/>
        </w:rPr>
        <w:t>a non-normalized physical record</w:t>
      </w:r>
      <w:r w:rsidR="00BC2DC1">
        <w:rPr>
          <w:rFonts w:ascii="Times New Roman" w:hAnsi="Times New Roman" w:cs="Times New Roman"/>
          <w:noProof/>
          <w:sz w:val="24"/>
          <w:szCs w:val="24"/>
        </w:rPr>
        <w:t xml:space="preserve"> </w:t>
      </w:r>
      <w:r w:rsidR="002B3DE5">
        <w:rPr>
          <w:rFonts w:ascii="Times New Roman" w:hAnsi="Times New Roman" w:cs="Times New Roman"/>
          <w:noProof/>
          <w:sz w:val="24"/>
          <w:szCs w:val="24"/>
        </w:rPr>
        <w:t>(</w:t>
      </w:r>
      <w:r w:rsidR="002B3DE5" w:rsidRPr="002B3DE5">
        <w:rPr>
          <w:rFonts w:ascii="Times New Roman" w:hAnsi="Times New Roman" w:cs="Times New Roman"/>
          <w:noProof/>
          <w:sz w:val="24"/>
          <w:szCs w:val="24"/>
        </w:rPr>
        <w:t>2016)</w:t>
      </w:r>
      <w:r w:rsidR="00BC2DC1">
        <w:rPr>
          <w:rFonts w:ascii="Times New Roman" w:hAnsi="Times New Roman" w:cs="Times New Roman"/>
          <w:noProof/>
          <w:sz w:val="24"/>
          <w:szCs w:val="24"/>
        </w:rPr>
        <w:t>. De-</w:t>
      </w:r>
      <w:r w:rsidR="00BC2DC1" w:rsidRPr="007518B2">
        <w:rPr>
          <w:rFonts w:ascii="Times New Roman" w:hAnsi="Times New Roman" w:cs="Times New Roman"/>
          <w:noProof/>
          <w:sz w:val="24"/>
          <w:szCs w:val="24"/>
        </w:rPr>
        <w:t>no</w:t>
      </w:r>
      <w:r w:rsidR="007518B2">
        <w:rPr>
          <w:rFonts w:ascii="Times New Roman" w:hAnsi="Times New Roman" w:cs="Times New Roman"/>
          <w:noProof/>
          <w:sz w:val="24"/>
          <w:szCs w:val="24"/>
        </w:rPr>
        <w:t>r</w:t>
      </w:r>
      <w:r w:rsidR="00BC2DC1" w:rsidRPr="007518B2">
        <w:rPr>
          <w:rFonts w:ascii="Times New Roman" w:hAnsi="Times New Roman" w:cs="Times New Roman"/>
          <w:noProof/>
          <w:sz w:val="24"/>
          <w:szCs w:val="24"/>
        </w:rPr>
        <w:t>maliza</w:t>
      </w:r>
      <w:r w:rsidR="002800CC" w:rsidRPr="007518B2">
        <w:rPr>
          <w:rFonts w:ascii="Times New Roman" w:hAnsi="Times New Roman" w:cs="Times New Roman"/>
          <w:noProof/>
          <w:sz w:val="24"/>
          <w:szCs w:val="24"/>
        </w:rPr>
        <w:t>tion</w:t>
      </w:r>
      <w:r w:rsidR="002800CC">
        <w:rPr>
          <w:rFonts w:ascii="Times New Roman" w:hAnsi="Times New Roman" w:cs="Times New Roman"/>
          <w:noProof/>
          <w:sz w:val="24"/>
          <w:szCs w:val="24"/>
        </w:rPr>
        <w:t xml:space="preserve"> is applicable when the entities </w:t>
      </w:r>
      <w:r w:rsidR="002800CC" w:rsidRPr="007518B2">
        <w:rPr>
          <w:rFonts w:ascii="Times New Roman" w:hAnsi="Times New Roman" w:cs="Times New Roman"/>
          <w:noProof/>
          <w:sz w:val="24"/>
          <w:szCs w:val="24"/>
        </w:rPr>
        <w:t>h</w:t>
      </w:r>
      <w:r w:rsidR="007518B2">
        <w:rPr>
          <w:rFonts w:ascii="Times New Roman" w:hAnsi="Times New Roman" w:cs="Times New Roman"/>
          <w:noProof/>
          <w:sz w:val="24"/>
          <w:szCs w:val="24"/>
        </w:rPr>
        <w:t>a</w:t>
      </w:r>
      <w:r w:rsidR="002800CC" w:rsidRPr="007518B2">
        <w:rPr>
          <w:rFonts w:ascii="Times New Roman" w:hAnsi="Times New Roman" w:cs="Times New Roman"/>
          <w:noProof/>
          <w:sz w:val="24"/>
          <w:szCs w:val="24"/>
        </w:rPr>
        <w:t>ve</w:t>
      </w:r>
      <w:r w:rsidR="002800CC">
        <w:rPr>
          <w:rFonts w:ascii="Times New Roman" w:hAnsi="Times New Roman" w:cs="Times New Roman"/>
          <w:noProof/>
          <w:sz w:val="24"/>
          <w:szCs w:val="24"/>
        </w:rPr>
        <w:t xml:space="preserve"> a one-to-one of many-to-many types of relationship.</w:t>
      </w:r>
      <w:r w:rsidR="00C77AAD">
        <w:rPr>
          <w:rFonts w:ascii="Times New Roman" w:hAnsi="Times New Roman" w:cs="Times New Roman"/>
          <w:noProof/>
          <w:sz w:val="24"/>
          <w:szCs w:val="24"/>
        </w:rPr>
        <w:t xml:space="preserve"> Thirdly, partitioning is another aspect of physical database design that </w:t>
      </w:r>
      <w:r w:rsidR="00527FAE">
        <w:rPr>
          <w:rFonts w:ascii="Times New Roman" w:hAnsi="Times New Roman" w:cs="Times New Roman"/>
          <w:noProof/>
          <w:sz w:val="24"/>
          <w:szCs w:val="24"/>
        </w:rPr>
        <w:t xml:space="preserve">facilitates a designer to integrate a horizontal-based or vertical-oriented mapping of the rows </w:t>
      </w:r>
      <w:r w:rsidR="00B82CF3">
        <w:rPr>
          <w:rFonts w:ascii="Times New Roman" w:hAnsi="Times New Roman" w:cs="Times New Roman"/>
          <w:noProof/>
          <w:sz w:val="24"/>
          <w:szCs w:val="24"/>
        </w:rPr>
        <w:t xml:space="preserve">and columns </w:t>
      </w:r>
      <w:r w:rsidR="00B82CF3" w:rsidRPr="007518B2">
        <w:rPr>
          <w:rFonts w:ascii="Times New Roman" w:hAnsi="Times New Roman" w:cs="Times New Roman"/>
          <w:noProof/>
          <w:sz w:val="24"/>
          <w:szCs w:val="24"/>
        </w:rPr>
        <w:t>respecti</w:t>
      </w:r>
      <w:r w:rsidR="007518B2">
        <w:rPr>
          <w:rFonts w:ascii="Times New Roman" w:hAnsi="Times New Roman" w:cs="Times New Roman"/>
          <w:noProof/>
          <w:sz w:val="24"/>
          <w:szCs w:val="24"/>
        </w:rPr>
        <w:t>v</w:t>
      </w:r>
      <w:r w:rsidR="00B82CF3" w:rsidRPr="007518B2">
        <w:rPr>
          <w:rFonts w:ascii="Times New Roman" w:hAnsi="Times New Roman" w:cs="Times New Roman"/>
          <w:noProof/>
          <w:sz w:val="24"/>
          <w:szCs w:val="24"/>
        </w:rPr>
        <w:t>ely</w:t>
      </w:r>
      <w:r w:rsidR="00B82CF3">
        <w:rPr>
          <w:rFonts w:ascii="Times New Roman" w:hAnsi="Times New Roman" w:cs="Times New Roman"/>
          <w:noProof/>
          <w:sz w:val="24"/>
          <w:szCs w:val="24"/>
        </w:rPr>
        <w:t xml:space="preserve"> </w:t>
      </w:r>
      <w:r w:rsidR="00527FAE">
        <w:rPr>
          <w:rFonts w:ascii="Times New Roman" w:hAnsi="Times New Roman" w:cs="Times New Roman"/>
          <w:noProof/>
          <w:sz w:val="24"/>
          <w:szCs w:val="24"/>
        </w:rPr>
        <w:t xml:space="preserve">in </w:t>
      </w:r>
      <w:r w:rsidR="00527FAE" w:rsidRPr="007518B2">
        <w:rPr>
          <w:rFonts w:ascii="Times New Roman" w:hAnsi="Times New Roman" w:cs="Times New Roman"/>
          <w:noProof/>
          <w:sz w:val="24"/>
          <w:szCs w:val="24"/>
        </w:rPr>
        <w:t>relational</w:t>
      </w:r>
      <w:r w:rsidR="00527FAE">
        <w:rPr>
          <w:rFonts w:ascii="Times New Roman" w:hAnsi="Times New Roman" w:cs="Times New Roman"/>
          <w:noProof/>
          <w:sz w:val="24"/>
          <w:szCs w:val="24"/>
        </w:rPr>
        <w:t xml:space="preserve"> logical modeling</w:t>
      </w:r>
      <w:r w:rsidR="002631FA">
        <w:rPr>
          <w:rFonts w:ascii="Times New Roman" w:hAnsi="Times New Roman" w:cs="Times New Roman"/>
          <w:noProof/>
          <w:sz w:val="24"/>
          <w:szCs w:val="24"/>
        </w:rPr>
        <w:t xml:space="preserve"> (ibid)</w:t>
      </w:r>
      <w:r w:rsidR="00527FAE">
        <w:rPr>
          <w:rFonts w:ascii="Times New Roman" w:hAnsi="Times New Roman" w:cs="Times New Roman"/>
          <w:noProof/>
          <w:sz w:val="24"/>
          <w:szCs w:val="24"/>
        </w:rPr>
        <w:t xml:space="preserve">. </w:t>
      </w:r>
      <w:r w:rsidR="005123B7">
        <w:rPr>
          <w:rFonts w:ascii="Times New Roman" w:hAnsi="Times New Roman" w:cs="Times New Roman"/>
          <w:noProof/>
          <w:sz w:val="24"/>
          <w:szCs w:val="24"/>
        </w:rPr>
        <w:t xml:space="preserve">Partitioning </w:t>
      </w:r>
      <w:r w:rsidR="00E62EFE">
        <w:rPr>
          <w:rFonts w:ascii="Times New Roman" w:hAnsi="Times New Roman" w:cs="Times New Roman"/>
          <w:noProof/>
          <w:sz w:val="24"/>
          <w:szCs w:val="24"/>
        </w:rPr>
        <w:t xml:space="preserve">aims to redistribute the rows or </w:t>
      </w:r>
      <w:r w:rsidR="00E66E79">
        <w:rPr>
          <w:rFonts w:ascii="Times New Roman" w:hAnsi="Times New Roman" w:cs="Times New Roman"/>
          <w:noProof/>
          <w:sz w:val="24"/>
          <w:szCs w:val="24"/>
        </w:rPr>
        <w:t xml:space="preserve">columns into distinctive physical records. </w:t>
      </w:r>
    </w:p>
    <w:p w:rsidR="00E66E79" w:rsidRPr="00FB1769" w:rsidRDefault="00E66E79" w:rsidP="002360E3">
      <w:pPr>
        <w:spacing w:line="480" w:lineRule="auto"/>
        <w:rPr>
          <w:rFonts w:ascii="Times New Roman" w:hAnsi="Times New Roman" w:cs="Times New Roman"/>
          <w:sz w:val="24"/>
          <w:szCs w:val="24"/>
        </w:rPr>
      </w:pPr>
      <w:r>
        <w:rPr>
          <w:rFonts w:ascii="Times New Roman" w:hAnsi="Times New Roman" w:cs="Times New Roman"/>
          <w:noProof/>
          <w:sz w:val="24"/>
          <w:szCs w:val="24"/>
        </w:rPr>
        <w:tab/>
        <w:t xml:space="preserve">Lastly, a </w:t>
      </w:r>
      <w:r w:rsidR="007060BA">
        <w:rPr>
          <w:rFonts w:ascii="Times New Roman" w:hAnsi="Times New Roman" w:cs="Times New Roman"/>
          <w:noProof/>
          <w:sz w:val="24"/>
          <w:szCs w:val="24"/>
        </w:rPr>
        <w:t xml:space="preserve">decision to enhance the </w:t>
      </w:r>
      <w:r>
        <w:rPr>
          <w:rFonts w:ascii="Times New Roman" w:hAnsi="Times New Roman" w:cs="Times New Roman"/>
          <w:noProof/>
          <w:sz w:val="24"/>
          <w:szCs w:val="24"/>
        </w:rPr>
        <w:t xml:space="preserve">physical database design </w:t>
      </w:r>
      <w:r w:rsidR="007060BA">
        <w:rPr>
          <w:rFonts w:ascii="Times New Roman" w:hAnsi="Times New Roman" w:cs="Times New Roman"/>
          <w:noProof/>
          <w:sz w:val="24"/>
          <w:szCs w:val="24"/>
        </w:rPr>
        <w:t xml:space="preserve">relates to file organization to arrange the partitioned records </w:t>
      </w:r>
      <w:r w:rsidR="00F143FC">
        <w:rPr>
          <w:rFonts w:ascii="Times New Roman" w:hAnsi="Times New Roman" w:cs="Times New Roman"/>
          <w:noProof/>
          <w:sz w:val="24"/>
          <w:szCs w:val="24"/>
        </w:rPr>
        <w:t>in a physical storage module. The file organization aims to bolster the speed of retrieving files, processing, and maximize the storage spaces</w:t>
      </w:r>
      <w:sdt>
        <w:sdtPr>
          <w:rPr>
            <w:rFonts w:ascii="Times New Roman" w:hAnsi="Times New Roman" w:cs="Times New Roman"/>
            <w:noProof/>
            <w:sz w:val="24"/>
            <w:szCs w:val="24"/>
          </w:rPr>
          <w:id w:val="1757320583"/>
          <w:citation/>
        </w:sdtPr>
        <w:sdtContent>
          <w:r w:rsidR="00F143FC">
            <w:rPr>
              <w:rFonts w:ascii="Times New Roman" w:hAnsi="Times New Roman" w:cs="Times New Roman"/>
              <w:noProof/>
              <w:sz w:val="24"/>
              <w:szCs w:val="24"/>
            </w:rPr>
            <w:fldChar w:fldCharType="begin"/>
          </w:r>
          <w:r w:rsidR="00F143FC">
            <w:rPr>
              <w:rFonts w:ascii="Times New Roman" w:hAnsi="Times New Roman" w:cs="Times New Roman"/>
              <w:noProof/>
              <w:sz w:val="24"/>
              <w:szCs w:val="24"/>
            </w:rPr>
            <w:instrText xml:space="preserve"> CITATION Hof16 \l 1033 </w:instrText>
          </w:r>
          <w:r w:rsidR="00F143FC">
            <w:rPr>
              <w:rFonts w:ascii="Times New Roman" w:hAnsi="Times New Roman" w:cs="Times New Roman"/>
              <w:noProof/>
              <w:sz w:val="24"/>
              <w:szCs w:val="24"/>
            </w:rPr>
            <w:fldChar w:fldCharType="separate"/>
          </w:r>
          <w:r w:rsidR="00F143FC">
            <w:rPr>
              <w:rFonts w:ascii="Times New Roman" w:hAnsi="Times New Roman" w:cs="Times New Roman"/>
              <w:noProof/>
              <w:sz w:val="24"/>
              <w:szCs w:val="24"/>
            </w:rPr>
            <w:t xml:space="preserve"> </w:t>
          </w:r>
          <w:r w:rsidR="00F143FC" w:rsidRPr="00F143FC">
            <w:rPr>
              <w:rFonts w:ascii="Times New Roman" w:hAnsi="Times New Roman" w:cs="Times New Roman"/>
              <w:noProof/>
              <w:sz w:val="24"/>
              <w:szCs w:val="24"/>
            </w:rPr>
            <w:t>(Hoffer, Venkataraman, &amp; Topi, 2016)</w:t>
          </w:r>
          <w:r w:rsidR="00F143FC">
            <w:rPr>
              <w:rFonts w:ascii="Times New Roman" w:hAnsi="Times New Roman" w:cs="Times New Roman"/>
              <w:noProof/>
              <w:sz w:val="24"/>
              <w:szCs w:val="24"/>
            </w:rPr>
            <w:fldChar w:fldCharType="end"/>
          </w:r>
        </w:sdtContent>
      </w:sdt>
      <w:r w:rsidR="00F143FC">
        <w:rPr>
          <w:rFonts w:ascii="Times New Roman" w:hAnsi="Times New Roman" w:cs="Times New Roman"/>
          <w:noProof/>
          <w:sz w:val="24"/>
          <w:szCs w:val="24"/>
        </w:rPr>
        <w:t>.</w:t>
      </w:r>
      <w:r w:rsidR="003D7E2A">
        <w:rPr>
          <w:rFonts w:ascii="Times New Roman" w:hAnsi="Times New Roman" w:cs="Times New Roman"/>
          <w:noProof/>
          <w:sz w:val="24"/>
          <w:szCs w:val="24"/>
        </w:rPr>
        <w:t xml:space="preserve"> Multiple approaches used to enhance file organization include </w:t>
      </w:r>
      <w:r w:rsidR="003D7E2A" w:rsidRPr="007518B2">
        <w:rPr>
          <w:rFonts w:ascii="Times New Roman" w:hAnsi="Times New Roman" w:cs="Times New Roman"/>
          <w:noProof/>
          <w:sz w:val="24"/>
          <w:szCs w:val="24"/>
        </w:rPr>
        <w:t>sequential</w:t>
      </w:r>
      <w:r w:rsidR="003D7E2A">
        <w:rPr>
          <w:rFonts w:ascii="Times New Roman" w:hAnsi="Times New Roman" w:cs="Times New Roman"/>
          <w:noProof/>
          <w:sz w:val="24"/>
          <w:szCs w:val="24"/>
        </w:rPr>
        <w:t xml:space="preserve"> file acce</w:t>
      </w:r>
      <w:r w:rsidR="000B7243">
        <w:rPr>
          <w:rFonts w:ascii="Times New Roman" w:hAnsi="Times New Roman" w:cs="Times New Roman"/>
          <w:noProof/>
          <w:sz w:val="24"/>
          <w:szCs w:val="24"/>
        </w:rPr>
        <w:t xml:space="preserve">ss, indexing, and hashed filing (ibid). </w:t>
      </w:r>
      <w:r w:rsidR="00351980">
        <w:rPr>
          <w:rFonts w:ascii="Times New Roman" w:hAnsi="Times New Roman" w:cs="Times New Roman"/>
          <w:noProof/>
          <w:sz w:val="24"/>
          <w:szCs w:val="24"/>
        </w:rPr>
        <w:t xml:space="preserve">Specification on </w:t>
      </w:r>
      <w:r w:rsidR="007518B2">
        <w:rPr>
          <w:rFonts w:ascii="Times New Roman" w:hAnsi="Times New Roman" w:cs="Times New Roman"/>
          <w:noProof/>
          <w:sz w:val="24"/>
          <w:szCs w:val="24"/>
        </w:rPr>
        <w:t xml:space="preserve">the </w:t>
      </w:r>
      <w:r w:rsidR="00351980" w:rsidRPr="007518B2">
        <w:rPr>
          <w:rFonts w:ascii="Times New Roman" w:hAnsi="Times New Roman" w:cs="Times New Roman"/>
          <w:noProof/>
          <w:sz w:val="24"/>
          <w:szCs w:val="24"/>
        </w:rPr>
        <w:t>positioning</w:t>
      </w:r>
      <w:r w:rsidR="00351980">
        <w:rPr>
          <w:rFonts w:ascii="Times New Roman" w:hAnsi="Times New Roman" w:cs="Times New Roman"/>
          <w:noProof/>
          <w:sz w:val="24"/>
          <w:szCs w:val="24"/>
        </w:rPr>
        <w:t xml:space="preserve"> of a file is a strategic decision that </w:t>
      </w:r>
      <w:r w:rsidR="00351980" w:rsidRPr="007518B2">
        <w:rPr>
          <w:rFonts w:ascii="Times New Roman" w:hAnsi="Times New Roman" w:cs="Times New Roman"/>
          <w:noProof/>
          <w:sz w:val="24"/>
          <w:szCs w:val="24"/>
        </w:rPr>
        <w:t>improve</w:t>
      </w:r>
      <w:r w:rsidR="007518B2">
        <w:rPr>
          <w:rFonts w:ascii="Times New Roman" w:hAnsi="Times New Roman" w:cs="Times New Roman"/>
          <w:noProof/>
          <w:sz w:val="24"/>
          <w:szCs w:val="24"/>
        </w:rPr>
        <w:t>s</w:t>
      </w:r>
      <w:r w:rsidR="00351980">
        <w:rPr>
          <w:rFonts w:ascii="Times New Roman" w:hAnsi="Times New Roman" w:cs="Times New Roman"/>
          <w:noProof/>
          <w:sz w:val="24"/>
          <w:szCs w:val="24"/>
        </w:rPr>
        <w:t xml:space="preserve"> the use of storage space in a DBMS. </w:t>
      </w:r>
    </w:p>
    <w:p w:rsidR="000758A1" w:rsidRPr="008D506D" w:rsidRDefault="000758A1" w:rsidP="002360E3">
      <w:pPr>
        <w:spacing w:line="480" w:lineRule="auto"/>
        <w:rPr>
          <w:rFonts w:ascii="Times New Roman" w:hAnsi="Times New Roman" w:cs="Times New Roman"/>
          <w:b/>
          <w:sz w:val="24"/>
          <w:szCs w:val="24"/>
        </w:rPr>
      </w:pPr>
      <w:r w:rsidRPr="008D506D">
        <w:rPr>
          <w:rFonts w:ascii="Times New Roman" w:hAnsi="Times New Roman" w:cs="Times New Roman"/>
          <w:b/>
          <w:sz w:val="24"/>
          <w:szCs w:val="24"/>
        </w:rPr>
        <w:t xml:space="preserve">Screenshot </w:t>
      </w:r>
      <w:r w:rsidR="008D506D">
        <w:rPr>
          <w:rFonts w:ascii="Times New Roman" w:hAnsi="Times New Roman" w:cs="Times New Roman"/>
          <w:b/>
          <w:sz w:val="24"/>
          <w:szCs w:val="24"/>
        </w:rPr>
        <w:t xml:space="preserve">Evidence </w:t>
      </w:r>
      <w:r w:rsidRPr="008D506D">
        <w:rPr>
          <w:rFonts w:ascii="Times New Roman" w:hAnsi="Times New Roman" w:cs="Times New Roman"/>
          <w:b/>
          <w:sz w:val="24"/>
          <w:szCs w:val="24"/>
        </w:rPr>
        <w:t xml:space="preserve">of the Implementation of </w:t>
      </w:r>
      <w:r w:rsidR="008D506D" w:rsidRPr="008D506D">
        <w:rPr>
          <w:rFonts w:ascii="Times New Roman" w:hAnsi="Times New Roman" w:cs="Times New Roman"/>
          <w:b/>
          <w:sz w:val="24"/>
          <w:szCs w:val="24"/>
        </w:rPr>
        <w:t xml:space="preserve">the Database </w:t>
      </w:r>
    </w:p>
    <w:p w:rsidR="008D506D" w:rsidRDefault="008D506D" w:rsidP="002360E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Figure 2 below reveals the </w:t>
      </w:r>
      <w:r w:rsidR="008D07F7">
        <w:rPr>
          <w:rFonts w:ascii="Times New Roman" w:hAnsi="Times New Roman" w:cs="Times New Roman"/>
          <w:sz w:val="24"/>
          <w:szCs w:val="24"/>
        </w:rPr>
        <w:t xml:space="preserve">use of MS Access, which represents a rudimentary </w:t>
      </w:r>
      <w:r w:rsidR="00E13FF5">
        <w:rPr>
          <w:rFonts w:ascii="Times New Roman" w:hAnsi="Times New Roman" w:cs="Times New Roman"/>
          <w:sz w:val="24"/>
          <w:szCs w:val="24"/>
        </w:rPr>
        <w:t xml:space="preserve">tool to display relational-base </w:t>
      </w:r>
      <w:r w:rsidR="00E13FF5" w:rsidRPr="007D4D75">
        <w:rPr>
          <w:rFonts w:ascii="Times New Roman" w:hAnsi="Times New Roman" w:cs="Times New Roman"/>
          <w:sz w:val="24"/>
          <w:szCs w:val="24"/>
        </w:rPr>
        <w:t>data.</w:t>
      </w:r>
      <w:r w:rsidR="00E13FF5">
        <w:rPr>
          <w:rFonts w:ascii="Times New Roman" w:hAnsi="Times New Roman" w:cs="Times New Roman"/>
          <w:sz w:val="24"/>
          <w:szCs w:val="24"/>
        </w:rPr>
        <w:t xml:space="preserve"> </w:t>
      </w:r>
    </w:p>
    <w:p w:rsidR="007D4D75" w:rsidRDefault="00101F18" w:rsidP="002360E3">
      <w:pPr>
        <w:spacing w:line="480" w:lineRule="auto"/>
        <w:rPr>
          <w:rFonts w:ascii="Times New Roman" w:hAnsi="Times New Roman" w:cs="Times New Roman"/>
          <w:sz w:val="24"/>
          <w:szCs w:val="24"/>
        </w:rPr>
      </w:pPr>
      <w:r>
        <w:rPr>
          <w:noProof/>
        </w:rPr>
        <w:drawing>
          <wp:inline distT="0" distB="0" distL="0" distR="0" wp14:anchorId="336DAE64" wp14:editId="3E491E01">
            <wp:extent cx="5943600" cy="32023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943600" cy="3202305"/>
                    </a:xfrm>
                    <a:prstGeom prst="rect">
                      <a:avLst/>
                    </a:prstGeom>
                  </pic:spPr>
                </pic:pic>
              </a:graphicData>
            </a:graphic>
          </wp:inline>
        </w:drawing>
      </w:r>
    </w:p>
    <w:p w:rsidR="00B00877" w:rsidRDefault="00682323" w:rsidP="002360E3">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Technical </w:t>
      </w:r>
      <w:r w:rsidR="00E908C7">
        <w:rPr>
          <w:rFonts w:ascii="Times New Roman" w:hAnsi="Times New Roman" w:cs="Times New Roman"/>
          <w:b/>
          <w:sz w:val="24"/>
          <w:szCs w:val="24"/>
        </w:rPr>
        <w:t xml:space="preserve">Plan for the Data Governance </w:t>
      </w:r>
    </w:p>
    <w:p w:rsidR="00FF52C9" w:rsidRPr="00FF52C9" w:rsidRDefault="00FF52C9" w:rsidP="002360E3">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Data governance refers to the procedures that an organization institutes to influence </w:t>
      </w:r>
      <w:r w:rsidR="007518B2">
        <w:rPr>
          <w:rFonts w:ascii="Times New Roman" w:hAnsi="Times New Roman" w:cs="Times New Roman"/>
          <w:sz w:val="24"/>
          <w:szCs w:val="24"/>
        </w:rPr>
        <w:t xml:space="preserve">the </w:t>
      </w:r>
      <w:r w:rsidRPr="007518B2">
        <w:rPr>
          <w:rFonts w:ascii="Times New Roman" w:hAnsi="Times New Roman" w:cs="Times New Roman"/>
          <w:noProof/>
          <w:sz w:val="24"/>
          <w:szCs w:val="24"/>
        </w:rPr>
        <w:t>management</w:t>
      </w:r>
      <w:r>
        <w:rPr>
          <w:rFonts w:ascii="Times New Roman" w:hAnsi="Times New Roman" w:cs="Times New Roman"/>
          <w:sz w:val="24"/>
          <w:szCs w:val="24"/>
        </w:rPr>
        <w:t xml:space="preserve"> of the data</w:t>
      </w:r>
      <w:r w:rsidR="00C346FC">
        <w:rPr>
          <w:rFonts w:ascii="Times New Roman" w:hAnsi="Times New Roman" w:cs="Times New Roman"/>
          <w:sz w:val="24"/>
          <w:szCs w:val="24"/>
        </w:rPr>
        <w:t xml:space="preserve">. Therefore, an effective technical plan adheres to the stipulated set of processes and procedures to enhance </w:t>
      </w:r>
      <w:r w:rsidR="00B12DA0">
        <w:rPr>
          <w:rFonts w:ascii="Times New Roman" w:hAnsi="Times New Roman" w:cs="Times New Roman"/>
          <w:sz w:val="24"/>
          <w:szCs w:val="24"/>
        </w:rPr>
        <w:t>availability, integrity, and compliance</w:t>
      </w:r>
      <w:sdt>
        <w:sdtPr>
          <w:rPr>
            <w:rFonts w:ascii="Times New Roman" w:hAnsi="Times New Roman" w:cs="Times New Roman"/>
            <w:sz w:val="24"/>
            <w:szCs w:val="24"/>
          </w:rPr>
          <w:id w:val="1101995096"/>
          <w:citation/>
        </w:sdtPr>
        <w:sdtContent>
          <w:r w:rsidR="00B12DA0">
            <w:rPr>
              <w:rFonts w:ascii="Times New Roman" w:hAnsi="Times New Roman" w:cs="Times New Roman"/>
              <w:sz w:val="24"/>
              <w:szCs w:val="24"/>
            </w:rPr>
            <w:fldChar w:fldCharType="begin"/>
          </w:r>
          <w:r w:rsidR="00B12DA0">
            <w:rPr>
              <w:rFonts w:ascii="Times New Roman" w:hAnsi="Times New Roman" w:cs="Times New Roman"/>
              <w:sz w:val="24"/>
              <w:szCs w:val="24"/>
            </w:rPr>
            <w:instrText xml:space="preserve"> CITATION Hof16 \l 1033 </w:instrText>
          </w:r>
          <w:r w:rsidR="00B12DA0">
            <w:rPr>
              <w:rFonts w:ascii="Times New Roman" w:hAnsi="Times New Roman" w:cs="Times New Roman"/>
              <w:sz w:val="24"/>
              <w:szCs w:val="24"/>
            </w:rPr>
            <w:fldChar w:fldCharType="separate"/>
          </w:r>
          <w:r w:rsidR="00B12DA0">
            <w:rPr>
              <w:rFonts w:ascii="Times New Roman" w:hAnsi="Times New Roman" w:cs="Times New Roman"/>
              <w:noProof/>
              <w:sz w:val="24"/>
              <w:szCs w:val="24"/>
            </w:rPr>
            <w:t xml:space="preserve"> </w:t>
          </w:r>
          <w:r w:rsidR="00B12DA0" w:rsidRPr="00B12DA0">
            <w:rPr>
              <w:rFonts w:ascii="Times New Roman" w:hAnsi="Times New Roman" w:cs="Times New Roman"/>
              <w:noProof/>
              <w:sz w:val="24"/>
              <w:szCs w:val="24"/>
            </w:rPr>
            <w:t>(Hoffer, Venkataraman, &amp; Topi, 2016)</w:t>
          </w:r>
          <w:r w:rsidR="00B12DA0">
            <w:rPr>
              <w:rFonts w:ascii="Times New Roman" w:hAnsi="Times New Roman" w:cs="Times New Roman"/>
              <w:sz w:val="24"/>
              <w:szCs w:val="24"/>
            </w:rPr>
            <w:fldChar w:fldCharType="end"/>
          </w:r>
        </w:sdtContent>
      </w:sdt>
      <w:r w:rsidR="00B12DA0">
        <w:rPr>
          <w:rFonts w:ascii="Times New Roman" w:hAnsi="Times New Roman" w:cs="Times New Roman"/>
          <w:sz w:val="24"/>
          <w:szCs w:val="24"/>
        </w:rPr>
        <w:t xml:space="preserve">. Amazon.com has an elaborate technical plan that addresses the architecture management function within the organization. </w:t>
      </w:r>
      <w:r w:rsidR="00A12319">
        <w:rPr>
          <w:rFonts w:ascii="Times New Roman" w:hAnsi="Times New Roman" w:cs="Times New Roman"/>
          <w:sz w:val="24"/>
          <w:szCs w:val="24"/>
        </w:rPr>
        <w:t>The Amazon Relational Database Service (Amazon RDS)</w:t>
      </w:r>
      <w:r w:rsidR="00481A09">
        <w:rPr>
          <w:rFonts w:ascii="Times New Roman" w:hAnsi="Times New Roman" w:cs="Times New Roman"/>
          <w:sz w:val="24"/>
          <w:szCs w:val="24"/>
        </w:rPr>
        <w:t xml:space="preserve"> is a profound technical plan that influences the ability to achieve proactive management capabilities and guarantees service continuity</w:t>
      </w:r>
      <w:sdt>
        <w:sdtPr>
          <w:rPr>
            <w:rFonts w:ascii="Times New Roman" w:hAnsi="Times New Roman" w:cs="Times New Roman"/>
            <w:sz w:val="24"/>
            <w:szCs w:val="24"/>
          </w:rPr>
          <w:id w:val="-1305918855"/>
          <w:citation/>
        </w:sdtPr>
        <w:sdtContent>
          <w:r w:rsidR="007D4D75">
            <w:rPr>
              <w:rFonts w:ascii="Times New Roman" w:hAnsi="Times New Roman" w:cs="Times New Roman"/>
              <w:sz w:val="24"/>
              <w:szCs w:val="24"/>
            </w:rPr>
            <w:fldChar w:fldCharType="begin"/>
          </w:r>
          <w:r w:rsidR="007D4D75">
            <w:rPr>
              <w:rFonts w:ascii="Times New Roman" w:hAnsi="Times New Roman" w:cs="Times New Roman"/>
              <w:sz w:val="24"/>
              <w:szCs w:val="24"/>
            </w:rPr>
            <w:instrText xml:space="preserve"> CITATION Lou14 \l 1033 </w:instrText>
          </w:r>
          <w:r w:rsidR="007D4D75">
            <w:rPr>
              <w:rFonts w:ascii="Times New Roman" w:hAnsi="Times New Roman" w:cs="Times New Roman"/>
              <w:sz w:val="24"/>
              <w:szCs w:val="24"/>
            </w:rPr>
            <w:fldChar w:fldCharType="separate"/>
          </w:r>
          <w:r w:rsidR="007D4D75">
            <w:rPr>
              <w:rFonts w:ascii="Times New Roman" w:hAnsi="Times New Roman" w:cs="Times New Roman"/>
              <w:noProof/>
              <w:sz w:val="24"/>
              <w:szCs w:val="24"/>
            </w:rPr>
            <w:t xml:space="preserve"> </w:t>
          </w:r>
          <w:r w:rsidR="007D4D75" w:rsidRPr="007D4D75">
            <w:rPr>
              <w:rFonts w:ascii="Times New Roman" w:hAnsi="Times New Roman" w:cs="Times New Roman"/>
              <w:noProof/>
              <w:sz w:val="24"/>
              <w:szCs w:val="24"/>
            </w:rPr>
            <w:t>(Loudon &amp; Loudon, 2014)</w:t>
          </w:r>
          <w:r w:rsidR="007D4D75">
            <w:rPr>
              <w:rFonts w:ascii="Times New Roman" w:hAnsi="Times New Roman" w:cs="Times New Roman"/>
              <w:sz w:val="24"/>
              <w:szCs w:val="24"/>
            </w:rPr>
            <w:fldChar w:fldCharType="end"/>
          </w:r>
        </w:sdtContent>
      </w:sdt>
      <w:r w:rsidR="00481A09">
        <w:rPr>
          <w:rFonts w:ascii="Times New Roman" w:hAnsi="Times New Roman" w:cs="Times New Roman"/>
          <w:sz w:val="24"/>
          <w:szCs w:val="24"/>
        </w:rPr>
        <w:t xml:space="preserve">. Further, the Amazon RDS technical plan also entails </w:t>
      </w:r>
      <w:r w:rsidR="007D4D75">
        <w:rPr>
          <w:rFonts w:ascii="Times New Roman" w:hAnsi="Times New Roman" w:cs="Times New Roman"/>
          <w:sz w:val="24"/>
          <w:szCs w:val="24"/>
        </w:rPr>
        <w:t>reactive structures that facilitate</w:t>
      </w:r>
      <w:r w:rsidR="00481A09">
        <w:rPr>
          <w:rFonts w:ascii="Times New Roman" w:hAnsi="Times New Roman" w:cs="Times New Roman"/>
          <w:sz w:val="24"/>
          <w:szCs w:val="24"/>
        </w:rPr>
        <w:t xml:space="preserve"> the management to </w:t>
      </w:r>
      <w:r w:rsidR="007D4D75">
        <w:rPr>
          <w:rFonts w:ascii="Times New Roman" w:hAnsi="Times New Roman" w:cs="Times New Roman"/>
          <w:sz w:val="24"/>
          <w:szCs w:val="24"/>
        </w:rPr>
        <w:t>resolve issues that emanate from non-compliance.</w:t>
      </w:r>
      <w:r w:rsidR="00481A09">
        <w:rPr>
          <w:rFonts w:ascii="Times New Roman" w:hAnsi="Times New Roman" w:cs="Times New Roman"/>
          <w:sz w:val="24"/>
          <w:szCs w:val="24"/>
        </w:rPr>
        <w:t xml:space="preserve"> </w:t>
      </w:r>
    </w:p>
    <w:p w:rsidR="006B363B" w:rsidRPr="002A045E" w:rsidRDefault="002360E3" w:rsidP="002360E3">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w:t>
      </w:r>
      <w:r w:rsidR="006B363B" w:rsidRPr="002A045E">
        <w:rPr>
          <w:rFonts w:ascii="Times New Roman" w:hAnsi="Times New Roman" w:cs="Times New Roman"/>
          <w:sz w:val="24"/>
          <w:szCs w:val="24"/>
        </w:rPr>
        <w:t>eferences</w:t>
      </w:r>
    </w:p>
    <w:p w:rsidR="009678AF" w:rsidRPr="002A045E" w:rsidRDefault="009678AF" w:rsidP="002A045E">
      <w:pPr>
        <w:spacing w:line="480" w:lineRule="auto"/>
        <w:ind w:left="720" w:hanging="720"/>
        <w:rPr>
          <w:rFonts w:ascii="Times New Roman" w:hAnsi="Times New Roman" w:cs="Times New Roman"/>
          <w:sz w:val="24"/>
          <w:szCs w:val="24"/>
        </w:rPr>
      </w:pPr>
      <w:proofErr w:type="gramStart"/>
      <w:r w:rsidRPr="002A045E">
        <w:rPr>
          <w:rFonts w:ascii="Times New Roman" w:hAnsi="Times New Roman" w:cs="Times New Roman"/>
          <w:sz w:val="24"/>
          <w:szCs w:val="24"/>
        </w:rPr>
        <w:t>DAMA International.</w:t>
      </w:r>
      <w:proofErr w:type="gramEnd"/>
      <w:r w:rsidRPr="002A045E">
        <w:rPr>
          <w:rFonts w:ascii="Times New Roman" w:hAnsi="Times New Roman" w:cs="Times New Roman"/>
          <w:sz w:val="24"/>
          <w:szCs w:val="24"/>
        </w:rPr>
        <w:t xml:space="preserve"> (2010). </w:t>
      </w:r>
      <w:r w:rsidRPr="002A045E">
        <w:rPr>
          <w:rFonts w:ascii="Times New Roman" w:hAnsi="Times New Roman" w:cs="Times New Roman"/>
          <w:i/>
          <w:sz w:val="24"/>
          <w:szCs w:val="24"/>
        </w:rPr>
        <w:t xml:space="preserve">The DAMA </w:t>
      </w:r>
      <w:r w:rsidR="007518B2">
        <w:rPr>
          <w:rFonts w:ascii="Times New Roman" w:hAnsi="Times New Roman" w:cs="Times New Roman"/>
          <w:i/>
          <w:noProof/>
          <w:sz w:val="24"/>
          <w:szCs w:val="24"/>
        </w:rPr>
        <w:t>G</w:t>
      </w:r>
      <w:r w:rsidRPr="007518B2">
        <w:rPr>
          <w:rFonts w:ascii="Times New Roman" w:hAnsi="Times New Roman" w:cs="Times New Roman"/>
          <w:i/>
          <w:noProof/>
          <w:sz w:val="24"/>
          <w:szCs w:val="24"/>
        </w:rPr>
        <w:t>uide</w:t>
      </w:r>
      <w:r w:rsidRPr="002A045E">
        <w:rPr>
          <w:rFonts w:ascii="Times New Roman" w:hAnsi="Times New Roman" w:cs="Times New Roman"/>
          <w:i/>
          <w:sz w:val="24"/>
          <w:szCs w:val="24"/>
        </w:rPr>
        <w:t xml:space="preserve"> to the </w:t>
      </w:r>
      <w:r w:rsidR="007518B2">
        <w:rPr>
          <w:rFonts w:ascii="Times New Roman" w:hAnsi="Times New Roman" w:cs="Times New Roman"/>
          <w:i/>
          <w:noProof/>
          <w:sz w:val="24"/>
          <w:szCs w:val="24"/>
        </w:rPr>
        <w:t>d</w:t>
      </w:r>
      <w:r w:rsidRPr="007518B2">
        <w:rPr>
          <w:rFonts w:ascii="Times New Roman" w:hAnsi="Times New Roman" w:cs="Times New Roman"/>
          <w:i/>
          <w:noProof/>
          <w:sz w:val="24"/>
          <w:szCs w:val="24"/>
        </w:rPr>
        <w:t>ata</w:t>
      </w:r>
      <w:r w:rsidRPr="002A045E">
        <w:rPr>
          <w:rFonts w:ascii="Times New Roman" w:hAnsi="Times New Roman" w:cs="Times New Roman"/>
          <w:i/>
          <w:sz w:val="24"/>
          <w:szCs w:val="24"/>
        </w:rPr>
        <w:t xml:space="preserve"> management body of knowledge (</w:t>
      </w:r>
      <w:r w:rsidR="0095754F" w:rsidRPr="002A045E">
        <w:rPr>
          <w:rFonts w:ascii="Times New Roman" w:hAnsi="Times New Roman" w:cs="Times New Roman"/>
          <w:i/>
          <w:sz w:val="24"/>
          <w:szCs w:val="24"/>
        </w:rPr>
        <w:t>DAMA-DMBOK</w:t>
      </w:r>
      <w:r w:rsidRPr="002A045E">
        <w:rPr>
          <w:rFonts w:ascii="Times New Roman" w:hAnsi="Times New Roman" w:cs="Times New Roman"/>
          <w:i/>
          <w:sz w:val="24"/>
          <w:szCs w:val="24"/>
        </w:rPr>
        <w:t>)</w:t>
      </w:r>
      <w:r w:rsidR="00464E0F" w:rsidRPr="002A045E">
        <w:rPr>
          <w:rFonts w:ascii="Times New Roman" w:hAnsi="Times New Roman" w:cs="Times New Roman"/>
          <w:i/>
          <w:sz w:val="24"/>
          <w:szCs w:val="24"/>
        </w:rPr>
        <w:t xml:space="preserve">, </w:t>
      </w:r>
      <w:r w:rsidR="00464E0F" w:rsidRPr="002A045E">
        <w:rPr>
          <w:rFonts w:ascii="Times New Roman" w:hAnsi="Times New Roman" w:cs="Times New Roman"/>
          <w:sz w:val="24"/>
          <w:szCs w:val="24"/>
        </w:rPr>
        <w:t xml:space="preserve">First Edition, Technics Publication </w:t>
      </w:r>
    </w:p>
    <w:p w:rsidR="00C430D8" w:rsidRPr="002A045E" w:rsidRDefault="00273E1A" w:rsidP="002A045E">
      <w:pPr>
        <w:spacing w:line="480" w:lineRule="auto"/>
        <w:ind w:left="720" w:hanging="720"/>
        <w:rPr>
          <w:rFonts w:ascii="Times New Roman" w:hAnsi="Times New Roman" w:cs="Times New Roman"/>
          <w:sz w:val="24"/>
          <w:szCs w:val="24"/>
        </w:rPr>
      </w:pPr>
      <w:r w:rsidRPr="002A045E">
        <w:rPr>
          <w:rFonts w:ascii="Times New Roman" w:hAnsi="Times New Roman" w:cs="Times New Roman"/>
          <w:sz w:val="24"/>
          <w:szCs w:val="24"/>
        </w:rPr>
        <w:t xml:space="preserve">Hoffer, J., </w:t>
      </w:r>
      <w:proofErr w:type="spellStart"/>
      <w:r w:rsidRPr="002A045E">
        <w:rPr>
          <w:rFonts w:ascii="Times New Roman" w:hAnsi="Times New Roman" w:cs="Times New Roman"/>
          <w:sz w:val="24"/>
          <w:szCs w:val="24"/>
        </w:rPr>
        <w:t>Venkataraman</w:t>
      </w:r>
      <w:proofErr w:type="spellEnd"/>
      <w:r w:rsidRPr="002A045E">
        <w:rPr>
          <w:rFonts w:ascii="Times New Roman" w:hAnsi="Times New Roman" w:cs="Times New Roman"/>
          <w:sz w:val="24"/>
          <w:szCs w:val="24"/>
        </w:rPr>
        <w:t xml:space="preserve">, R. &amp; </w:t>
      </w:r>
      <w:proofErr w:type="spellStart"/>
      <w:r w:rsidRPr="002A045E">
        <w:rPr>
          <w:rFonts w:ascii="Times New Roman" w:hAnsi="Times New Roman" w:cs="Times New Roman"/>
          <w:sz w:val="24"/>
          <w:szCs w:val="24"/>
        </w:rPr>
        <w:t>Topi</w:t>
      </w:r>
      <w:proofErr w:type="spellEnd"/>
      <w:r w:rsidRPr="002A045E">
        <w:rPr>
          <w:rFonts w:ascii="Times New Roman" w:hAnsi="Times New Roman" w:cs="Times New Roman"/>
          <w:sz w:val="24"/>
          <w:szCs w:val="24"/>
        </w:rPr>
        <w:t>, H. (</w:t>
      </w:r>
      <w:r w:rsidR="00246EE2" w:rsidRPr="002A045E">
        <w:rPr>
          <w:rFonts w:ascii="Times New Roman" w:hAnsi="Times New Roman" w:cs="Times New Roman"/>
          <w:sz w:val="24"/>
          <w:szCs w:val="24"/>
        </w:rPr>
        <w:t>2016</w:t>
      </w:r>
      <w:r w:rsidRPr="002A045E">
        <w:rPr>
          <w:rFonts w:ascii="Times New Roman" w:hAnsi="Times New Roman" w:cs="Times New Roman"/>
          <w:sz w:val="24"/>
          <w:szCs w:val="24"/>
        </w:rPr>
        <w:t>).</w:t>
      </w:r>
      <w:r w:rsidR="0065242E" w:rsidRPr="002A045E">
        <w:rPr>
          <w:rFonts w:ascii="Times New Roman" w:hAnsi="Times New Roman" w:cs="Times New Roman"/>
          <w:i/>
          <w:sz w:val="24"/>
          <w:szCs w:val="24"/>
        </w:rPr>
        <w:t>Modern database management,</w:t>
      </w:r>
      <w:r w:rsidR="00967046" w:rsidRPr="002A045E">
        <w:rPr>
          <w:rFonts w:ascii="Times New Roman" w:hAnsi="Times New Roman" w:cs="Times New Roman"/>
          <w:i/>
          <w:sz w:val="24"/>
          <w:szCs w:val="24"/>
        </w:rPr>
        <w:t xml:space="preserve"> </w:t>
      </w:r>
      <w:r w:rsidR="0065242E" w:rsidRPr="002A045E">
        <w:rPr>
          <w:rFonts w:ascii="Times New Roman" w:hAnsi="Times New Roman" w:cs="Times New Roman"/>
          <w:sz w:val="24"/>
          <w:szCs w:val="24"/>
        </w:rPr>
        <w:t>(12</w:t>
      </w:r>
      <w:r w:rsidR="0065242E" w:rsidRPr="002A045E">
        <w:rPr>
          <w:rFonts w:ascii="Times New Roman" w:hAnsi="Times New Roman" w:cs="Times New Roman"/>
          <w:sz w:val="24"/>
          <w:szCs w:val="24"/>
          <w:vertAlign w:val="superscript"/>
        </w:rPr>
        <w:t>th</w:t>
      </w:r>
      <w:r w:rsidR="0065242E" w:rsidRPr="002A045E">
        <w:rPr>
          <w:rFonts w:ascii="Times New Roman" w:hAnsi="Times New Roman" w:cs="Times New Roman"/>
          <w:sz w:val="24"/>
          <w:szCs w:val="24"/>
        </w:rPr>
        <w:t xml:space="preserve"> Edition)</w:t>
      </w:r>
      <w:r w:rsidR="00246EE2" w:rsidRPr="002A045E">
        <w:rPr>
          <w:rFonts w:ascii="Times New Roman" w:hAnsi="Times New Roman" w:cs="Times New Roman"/>
          <w:sz w:val="24"/>
          <w:szCs w:val="24"/>
        </w:rPr>
        <w:t>, Pearson</w:t>
      </w:r>
    </w:p>
    <w:p w:rsidR="004634C2" w:rsidRPr="002A045E" w:rsidRDefault="004634C2" w:rsidP="002A045E">
      <w:pPr>
        <w:spacing w:line="480" w:lineRule="auto"/>
        <w:ind w:left="720" w:hanging="720"/>
        <w:rPr>
          <w:rFonts w:ascii="Times New Roman" w:hAnsi="Times New Roman" w:cs="Times New Roman"/>
          <w:kern w:val="36"/>
          <w:sz w:val="24"/>
          <w:szCs w:val="24"/>
        </w:rPr>
      </w:pPr>
      <w:proofErr w:type="gramStart"/>
      <w:r w:rsidRPr="002A045E">
        <w:rPr>
          <w:rFonts w:ascii="Times New Roman" w:hAnsi="Times New Roman" w:cs="Times New Roman"/>
          <w:kern w:val="36"/>
          <w:sz w:val="24"/>
          <w:szCs w:val="24"/>
        </w:rPr>
        <w:t>Loudon, J. &amp; Loudon, K. (2014).</w:t>
      </w:r>
      <w:proofErr w:type="gramEnd"/>
      <w:r w:rsidRPr="002A045E">
        <w:rPr>
          <w:rFonts w:ascii="Times New Roman" w:hAnsi="Times New Roman" w:cs="Times New Roman"/>
          <w:kern w:val="36"/>
          <w:sz w:val="24"/>
          <w:szCs w:val="24"/>
        </w:rPr>
        <w:t xml:space="preserve"> </w:t>
      </w:r>
      <w:r w:rsidRPr="002A045E">
        <w:rPr>
          <w:rFonts w:ascii="Times New Roman" w:hAnsi="Times New Roman" w:cs="Times New Roman"/>
          <w:i/>
          <w:kern w:val="36"/>
          <w:sz w:val="24"/>
          <w:szCs w:val="24"/>
        </w:rPr>
        <w:t>Management Information System: Managing Digital Firm</w:t>
      </w:r>
      <w:r w:rsidRPr="002A045E">
        <w:rPr>
          <w:rFonts w:ascii="Times New Roman" w:hAnsi="Times New Roman" w:cs="Times New Roman"/>
          <w:kern w:val="36"/>
          <w:sz w:val="24"/>
          <w:szCs w:val="24"/>
        </w:rPr>
        <w:t>, (13</w:t>
      </w:r>
      <w:r w:rsidRPr="002A045E">
        <w:rPr>
          <w:rFonts w:ascii="Times New Roman" w:hAnsi="Times New Roman" w:cs="Times New Roman"/>
          <w:kern w:val="36"/>
          <w:sz w:val="24"/>
          <w:szCs w:val="24"/>
          <w:vertAlign w:val="superscript"/>
        </w:rPr>
        <w:t>th</w:t>
      </w:r>
      <w:r w:rsidRPr="002A045E">
        <w:rPr>
          <w:rFonts w:ascii="Times New Roman" w:hAnsi="Times New Roman" w:cs="Times New Roman"/>
          <w:kern w:val="36"/>
          <w:sz w:val="24"/>
          <w:szCs w:val="24"/>
        </w:rPr>
        <w:t xml:space="preserve"> Ed.), Boston; MA, Pearson</w:t>
      </w:r>
    </w:p>
    <w:p w:rsidR="004634C2" w:rsidRPr="002A045E" w:rsidRDefault="004634C2" w:rsidP="002A045E">
      <w:pPr>
        <w:spacing w:line="480" w:lineRule="auto"/>
        <w:ind w:left="720" w:hanging="720"/>
        <w:rPr>
          <w:rFonts w:ascii="Times New Roman" w:hAnsi="Times New Roman" w:cs="Times New Roman"/>
          <w:sz w:val="24"/>
          <w:szCs w:val="24"/>
        </w:rPr>
      </w:pPr>
    </w:p>
    <w:p w:rsidR="00246EE2" w:rsidRPr="002A045E" w:rsidRDefault="00246EE2" w:rsidP="002A045E">
      <w:pPr>
        <w:spacing w:line="480" w:lineRule="auto"/>
        <w:rPr>
          <w:rFonts w:ascii="Times New Roman" w:hAnsi="Times New Roman" w:cs="Times New Roman"/>
          <w:sz w:val="24"/>
          <w:szCs w:val="24"/>
        </w:rPr>
      </w:pPr>
    </w:p>
    <w:sectPr w:rsidR="00246EE2" w:rsidRPr="002A045E" w:rsidSect="00C430D8">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70B6" w:rsidRDefault="00DF70B6" w:rsidP="00C430D8">
      <w:pPr>
        <w:spacing w:after="0" w:line="240" w:lineRule="auto"/>
      </w:pPr>
      <w:r>
        <w:separator/>
      </w:r>
    </w:p>
  </w:endnote>
  <w:endnote w:type="continuationSeparator" w:id="0">
    <w:p w:rsidR="00DF70B6" w:rsidRDefault="00DF70B6" w:rsidP="00C430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70B6" w:rsidRDefault="00DF70B6" w:rsidP="00C430D8">
      <w:pPr>
        <w:spacing w:after="0" w:line="240" w:lineRule="auto"/>
      </w:pPr>
      <w:r>
        <w:separator/>
      </w:r>
    </w:p>
  </w:footnote>
  <w:footnote w:type="continuationSeparator" w:id="0">
    <w:p w:rsidR="00DF70B6" w:rsidRDefault="00DF70B6" w:rsidP="00C430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6639" w:rsidRPr="00034EE2" w:rsidRDefault="004B6639">
    <w:pPr>
      <w:pStyle w:val="Header"/>
      <w:rPr>
        <w:rFonts w:ascii="Times New Roman" w:hAnsi="Times New Roman" w:cs="Times New Roman"/>
        <w:sz w:val="24"/>
        <w:szCs w:val="24"/>
      </w:rPr>
    </w:pPr>
    <w:r w:rsidRPr="00034EE2">
      <w:rPr>
        <w:rFonts w:ascii="Times New Roman" w:hAnsi="Times New Roman" w:cs="Times New Roman"/>
        <w:sz w:val="24"/>
        <w:szCs w:val="24"/>
      </w:rPr>
      <w:t>EXTENDED DATA MODELING AND STRUCTURE</w:t>
    </w:r>
    <w:r>
      <w:rPr>
        <w:rFonts w:ascii="Times New Roman" w:hAnsi="Times New Roman" w:cs="Times New Roman"/>
        <w:sz w:val="24"/>
        <w:szCs w:val="24"/>
      </w:rPr>
      <w:tab/>
    </w:r>
    <w:r>
      <w:rPr>
        <w:rFonts w:ascii="Times New Roman" w:hAnsi="Times New Roman" w:cs="Times New Roman"/>
        <w:sz w:val="24"/>
        <w:szCs w:val="24"/>
      </w:rPr>
      <w:tab/>
    </w:r>
    <w:r w:rsidRPr="00034EE2">
      <w:rPr>
        <w:rFonts w:ascii="Times New Roman" w:hAnsi="Times New Roman" w:cs="Times New Roman"/>
        <w:sz w:val="24"/>
        <w:szCs w:val="24"/>
      </w:rPr>
      <w:fldChar w:fldCharType="begin"/>
    </w:r>
    <w:r w:rsidRPr="00034EE2">
      <w:rPr>
        <w:rFonts w:ascii="Times New Roman" w:hAnsi="Times New Roman" w:cs="Times New Roman"/>
        <w:sz w:val="24"/>
        <w:szCs w:val="24"/>
      </w:rPr>
      <w:instrText xml:space="preserve"> PAGE   \* MERGEFORMAT </w:instrText>
    </w:r>
    <w:r w:rsidRPr="00034EE2">
      <w:rPr>
        <w:rFonts w:ascii="Times New Roman" w:hAnsi="Times New Roman" w:cs="Times New Roman"/>
        <w:sz w:val="24"/>
        <w:szCs w:val="24"/>
      </w:rPr>
      <w:fldChar w:fldCharType="separate"/>
    </w:r>
    <w:r w:rsidR="006D3B19">
      <w:rPr>
        <w:rFonts w:ascii="Times New Roman" w:hAnsi="Times New Roman" w:cs="Times New Roman"/>
        <w:noProof/>
        <w:sz w:val="24"/>
        <w:szCs w:val="24"/>
      </w:rPr>
      <w:t>10</w:t>
    </w:r>
    <w:r w:rsidRPr="00034EE2">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6639" w:rsidRPr="00034EE2" w:rsidRDefault="004B6639">
    <w:pPr>
      <w:pStyle w:val="Header"/>
      <w:rPr>
        <w:rFonts w:ascii="Times New Roman" w:hAnsi="Times New Roman" w:cs="Times New Roman"/>
        <w:sz w:val="24"/>
        <w:szCs w:val="24"/>
      </w:rPr>
    </w:pPr>
    <w:r w:rsidRPr="00034EE2">
      <w:rPr>
        <w:rFonts w:ascii="Times New Roman" w:hAnsi="Times New Roman" w:cs="Times New Roman"/>
        <w:sz w:val="24"/>
        <w:szCs w:val="24"/>
      </w:rPr>
      <w:t>Running Head: EXTENDED DATA MODELING AND STRUCTURE</w:t>
    </w:r>
    <w:r>
      <w:rPr>
        <w:rFonts w:ascii="Times New Roman" w:hAnsi="Times New Roman" w:cs="Times New Roman"/>
        <w:sz w:val="24"/>
        <w:szCs w:val="24"/>
      </w:rPr>
      <w:tab/>
    </w:r>
    <w:r>
      <w:rPr>
        <w:rFonts w:ascii="Times New Roman" w:hAnsi="Times New Roman" w:cs="Times New Roman"/>
        <w:sz w:val="24"/>
        <w:szCs w:val="24"/>
      </w:rPr>
      <w:tab/>
    </w:r>
    <w:r w:rsidRPr="00034EE2">
      <w:rPr>
        <w:rFonts w:ascii="Times New Roman" w:hAnsi="Times New Roman" w:cs="Times New Roman"/>
        <w:sz w:val="24"/>
        <w:szCs w:val="24"/>
      </w:rPr>
      <w:fldChar w:fldCharType="begin"/>
    </w:r>
    <w:r w:rsidRPr="00034EE2">
      <w:rPr>
        <w:rFonts w:ascii="Times New Roman" w:hAnsi="Times New Roman" w:cs="Times New Roman"/>
        <w:sz w:val="24"/>
        <w:szCs w:val="24"/>
      </w:rPr>
      <w:instrText xml:space="preserve"> PAGE   \* MERGEFORMAT </w:instrText>
    </w:r>
    <w:r w:rsidRPr="00034EE2">
      <w:rPr>
        <w:rFonts w:ascii="Times New Roman" w:hAnsi="Times New Roman" w:cs="Times New Roman"/>
        <w:sz w:val="24"/>
        <w:szCs w:val="24"/>
      </w:rPr>
      <w:fldChar w:fldCharType="separate"/>
    </w:r>
    <w:r w:rsidR="007518B2">
      <w:rPr>
        <w:rFonts w:ascii="Times New Roman" w:hAnsi="Times New Roman" w:cs="Times New Roman"/>
        <w:noProof/>
        <w:sz w:val="24"/>
        <w:szCs w:val="24"/>
      </w:rPr>
      <w:t>1</w:t>
    </w:r>
    <w:r w:rsidRPr="00034EE2">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DAxtjAwNzM0NTY2NDVS0lEKTi0uzszPAykwrAUAvpkD+SwAAAA="/>
  </w:docVars>
  <w:rsids>
    <w:rsidRoot w:val="00C430D8"/>
    <w:rsid w:val="00016423"/>
    <w:rsid w:val="00034EE2"/>
    <w:rsid w:val="00040DA2"/>
    <w:rsid w:val="000558DD"/>
    <w:rsid w:val="00056AA2"/>
    <w:rsid w:val="000758A1"/>
    <w:rsid w:val="00077A36"/>
    <w:rsid w:val="00077F7C"/>
    <w:rsid w:val="00080108"/>
    <w:rsid w:val="000801DF"/>
    <w:rsid w:val="0008308E"/>
    <w:rsid w:val="0008449D"/>
    <w:rsid w:val="000851EF"/>
    <w:rsid w:val="000B4B37"/>
    <w:rsid w:val="000B7243"/>
    <w:rsid w:val="000E788B"/>
    <w:rsid w:val="000F5219"/>
    <w:rsid w:val="00101C58"/>
    <w:rsid w:val="00101EEC"/>
    <w:rsid w:val="00101F18"/>
    <w:rsid w:val="00105798"/>
    <w:rsid w:val="00107674"/>
    <w:rsid w:val="00110398"/>
    <w:rsid w:val="001111B0"/>
    <w:rsid w:val="00171D21"/>
    <w:rsid w:val="001A61F0"/>
    <w:rsid w:val="001A7952"/>
    <w:rsid w:val="001D6826"/>
    <w:rsid w:val="001F2F09"/>
    <w:rsid w:val="001F3078"/>
    <w:rsid w:val="00202F35"/>
    <w:rsid w:val="00230E66"/>
    <w:rsid w:val="002360E3"/>
    <w:rsid w:val="00246EE2"/>
    <w:rsid w:val="00253A3F"/>
    <w:rsid w:val="00254CF4"/>
    <w:rsid w:val="002631FA"/>
    <w:rsid w:val="002643B7"/>
    <w:rsid w:val="00273E1A"/>
    <w:rsid w:val="0027552D"/>
    <w:rsid w:val="002800CC"/>
    <w:rsid w:val="002A045E"/>
    <w:rsid w:val="002A26E2"/>
    <w:rsid w:val="002B3DE5"/>
    <w:rsid w:val="002C16C4"/>
    <w:rsid w:val="002C736A"/>
    <w:rsid w:val="002D002D"/>
    <w:rsid w:val="003107A7"/>
    <w:rsid w:val="0032452E"/>
    <w:rsid w:val="003338D1"/>
    <w:rsid w:val="00351980"/>
    <w:rsid w:val="00357452"/>
    <w:rsid w:val="00360CA4"/>
    <w:rsid w:val="003659F4"/>
    <w:rsid w:val="00393175"/>
    <w:rsid w:val="003B5957"/>
    <w:rsid w:val="003D7E2A"/>
    <w:rsid w:val="003E237B"/>
    <w:rsid w:val="0040329F"/>
    <w:rsid w:val="00421BEF"/>
    <w:rsid w:val="00427661"/>
    <w:rsid w:val="004539EF"/>
    <w:rsid w:val="004544FF"/>
    <w:rsid w:val="00456FF8"/>
    <w:rsid w:val="004634C2"/>
    <w:rsid w:val="00464E0F"/>
    <w:rsid w:val="00470DE8"/>
    <w:rsid w:val="00481A09"/>
    <w:rsid w:val="0049205A"/>
    <w:rsid w:val="004A3620"/>
    <w:rsid w:val="004B2295"/>
    <w:rsid w:val="004B6639"/>
    <w:rsid w:val="00501B02"/>
    <w:rsid w:val="0050649C"/>
    <w:rsid w:val="005066AC"/>
    <w:rsid w:val="0051037A"/>
    <w:rsid w:val="0051065C"/>
    <w:rsid w:val="00510E6C"/>
    <w:rsid w:val="005123B7"/>
    <w:rsid w:val="00527FAE"/>
    <w:rsid w:val="00534683"/>
    <w:rsid w:val="0053532A"/>
    <w:rsid w:val="00535EF0"/>
    <w:rsid w:val="00546972"/>
    <w:rsid w:val="005516A2"/>
    <w:rsid w:val="00562859"/>
    <w:rsid w:val="00564308"/>
    <w:rsid w:val="00571F13"/>
    <w:rsid w:val="00590328"/>
    <w:rsid w:val="00597774"/>
    <w:rsid w:val="005A3763"/>
    <w:rsid w:val="005A662C"/>
    <w:rsid w:val="005C32FD"/>
    <w:rsid w:val="005C4915"/>
    <w:rsid w:val="005D39D5"/>
    <w:rsid w:val="005D4A07"/>
    <w:rsid w:val="005D6738"/>
    <w:rsid w:val="005E2029"/>
    <w:rsid w:val="0061402A"/>
    <w:rsid w:val="006161D7"/>
    <w:rsid w:val="00616AFC"/>
    <w:rsid w:val="00622245"/>
    <w:rsid w:val="00627C21"/>
    <w:rsid w:val="00634B0D"/>
    <w:rsid w:val="00635422"/>
    <w:rsid w:val="00636CC2"/>
    <w:rsid w:val="00646B51"/>
    <w:rsid w:val="0065242E"/>
    <w:rsid w:val="0067187D"/>
    <w:rsid w:val="00682323"/>
    <w:rsid w:val="0068650A"/>
    <w:rsid w:val="006A2C03"/>
    <w:rsid w:val="006B19DD"/>
    <w:rsid w:val="006B363B"/>
    <w:rsid w:val="006B5FE6"/>
    <w:rsid w:val="006D3B19"/>
    <w:rsid w:val="00704D06"/>
    <w:rsid w:val="007060BA"/>
    <w:rsid w:val="007112C9"/>
    <w:rsid w:val="007411C8"/>
    <w:rsid w:val="0074453D"/>
    <w:rsid w:val="007518B2"/>
    <w:rsid w:val="00751C13"/>
    <w:rsid w:val="00780551"/>
    <w:rsid w:val="007C02F2"/>
    <w:rsid w:val="007D4D75"/>
    <w:rsid w:val="007D5849"/>
    <w:rsid w:val="007D6096"/>
    <w:rsid w:val="00824A39"/>
    <w:rsid w:val="00844208"/>
    <w:rsid w:val="00852E1E"/>
    <w:rsid w:val="00866C20"/>
    <w:rsid w:val="008A5366"/>
    <w:rsid w:val="008B2969"/>
    <w:rsid w:val="008C3213"/>
    <w:rsid w:val="008D07F7"/>
    <w:rsid w:val="008D3E8A"/>
    <w:rsid w:val="008D506D"/>
    <w:rsid w:val="008E03BF"/>
    <w:rsid w:val="008E6E4D"/>
    <w:rsid w:val="008F52E9"/>
    <w:rsid w:val="008F5C4F"/>
    <w:rsid w:val="00922C6B"/>
    <w:rsid w:val="009550BD"/>
    <w:rsid w:val="0095754F"/>
    <w:rsid w:val="00967046"/>
    <w:rsid w:val="009678AF"/>
    <w:rsid w:val="009716CC"/>
    <w:rsid w:val="009767BF"/>
    <w:rsid w:val="0099415E"/>
    <w:rsid w:val="009B2518"/>
    <w:rsid w:val="009B41EF"/>
    <w:rsid w:val="009B6ECE"/>
    <w:rsid w:val="009D6B54"/>
    <w:rsid w:val="009D6ECA"/>
    <w:rsid w:val="009E51C8"/>
    <w:rsid w:val="009F2DAE"/>
    <w:rsid w:val="00A00ABE"/>
    <w:rsid w:val="00A03540"/>
    <w:rsid w:val="00A12319"/>
    <w:rsid w:val="00A12428"/>
    <w:rsid w:val="00A23C43"/>
    <w:rsid w:val="00A3225F"/>
    <w:rsid w:val="00A50354"/>
    <w:rsid w:val="00A50756"/>
    <w:rsid w:val="00AB7D40"/>
    <w:rsid w:val="00AD3925"/>
    <w:rsid w:val="00AD6BDC"/>
    <w:rsid w:val="00AE3231"/>
    <w:rsid w:val="00B00877"/>
    <w:rsid w:val="00B12DA0"/>
    <w:rsid w:val="00B1571A"/>
    <w:rsid w:val="00B26C88"/>
    <w:rsid w:val="00B35D55"/>
    <w:rsid w:val="00B47091"/>
    <w:rsid w:val="00B52056"/>
    <w:rsid w:val="00B712EA"/>
    <w:rsid w:val="00B82CF3"/>
    <w:rsid w:val="00B94F8F"/>
    <w:rsid w:val="00BA58C4"/>
    <w:rsid w:val="00BB2312"/>
    <w:rsid w:val="00BC2DC1"/>
    <w:rsid w:val="00BE2394"/>
    <w:rsid w:val="00BE3BDA"/>
    <w:rsid w:val="00C10589"/>
    <w:rsid w:val="00C200CF"/>
    <w:rsid w:val="00C346FC"/>
    <w:rsid w:val="00C37F58"/>
    <w:rsid w:val="00C430D8"/>
    <w:rsid w:val="00C556DC"/>
    <w:rsid w:val="00C72A13"/>
    <w:rsid w:val="00C77AAD"/>
    <w:rsid w:val="00C92465"/>
    <w:rsid w:val="00C94FF1"/>
    <w:rsid w:val="00CA247C"/>
    <w:rsid w:val="00CA2D96"/>
    <w:rsid w:val="00CA7095"/>
    <w:rsid w:val="00CB41C9"/>
    <w:rsid w:val="00CB5B00"/>
    <w:rsid w:val="00CD02E7"/>
    <w:rsid w:val="00CD358F"/>
    <w:rsid w:val="00D005F1"/>
    <w:rsid w:val="00D04F16"/>
    <w:rsid w:val="00D115E1"/>
    <w:rsid w:val="00D27651"/>
    <w:rsid w:val="00D83693"/>
    <w:rsid w:val="00D97198"/>
    <w:rsid w:val="00DB2D93"/>
    <w:rsid w:val="00DB3C00"/>
    <w:rsid w:val="00DB4E4F"/>
    <w:rsid w:val="00DC0A0E"/>
    <w:rsid w:val="00DF70B6"/>
    <w:rsid w:val="00E105B4"/>
    <w:rsid w:val="00E13FF5"/>
    <w:rsid w:val="00E27430"/>
    <w:rsid w:val="00E3287D"/>
    <w:rsid w:val="00E3585C"/>
    <w:rsid w:val="00E365DD"/>
    <w:rsid w:val="00E567F7"/>
    <w:rsid w:val="00E61182"/>
    <w:rsid w:val="00E62EFE"/>
    <w:rsid w:val="00E66E79"/>
    <w:rsid w:val="00E70623"/>
    <w:rsid w:val="00E86D48"/>
    <w:rsid w:val="00E908C7"/>
    <w:rsid w:val="00E961E8"/>
    <w:rsid w:val="00E96755"/>
    <w:rsid w:val="00EB7C1E"/>
    <w:rsid w:val="00EC3570"/>
    <w:rsid w:val="00ED56FB"/>
    <w:rsid w:val="00EF0D92"/>
    <w:rsid w:val="00F143FC"/>
    <w:rsid w:val="00F16F97"/>
    <w:rsid w:val="00F238DD"/>
    <w:rsid w:val="00F73F41"/>
    <w:rsid w:val="00FA25F3"/>
    <w:rsid w:val="00FB1769"/>
    <w:rsid w:val="00FC3040"/>
    <w:rsid w:val="00FC6401"/>
    <w:rsid w:val="00FE2E02"/>
    <w:rsid w:val="00FF52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30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30D8"/>
  </w:style>
  <w:style w:type="paragraph" w:styleId="Footer">
    <w:name w:val="footer"/>
    <w:basedOn w:val="Normal"/>
    <w:link w:val="FooterChar"/>
    <w:uiPriority w:val="99"/>
    <w:unhideWhenUsed/>
    <w:rsid w:val="00C430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30D8"/>
  </w:style>
  <w:style w:type="paragraph" w:styleId="BalloonText">
    <w:name w:val="Balloon Text"/>
    <w:basedOn w:val="Normal"/>
    <w:link w:val="BalloonTextChar"/>
    <w:uiPriority w:val="99"/>
    <w:semiHidden/>
    <w:unhideWhenUsed/>
    <w:rsid w:val="00A035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3540"/>
    <w:rPr>
      <w:rFonts w:ascii="Tahoma" w:hAnsi="Tahoma" w:cs="Tahoma"/>
      <w:sz w:val="16"/>
      <w:szCs w:val="16"/>
    </w:rPr>
  </w:style>
  <w:style w:type="paragraph" w:styleId="Caption">
    <w:name w:val="caption"/>
    <w:basedOn w:val="Normal"/>
    <w:next w:val="Normal"/>
    <w:uiPriority w:val="35"/>
    <w:unhideWhenUsed/>
    <w:qFormat/>
    <w:rsid w:val="008A5366"/>
    <w:pPr>
      <w:spacing w:line="240" w:lineRule="auto"/>
    </w:pPr>
    <w:rPr>
      <w:b/>
      <w:bCs/>
      <w:color w:val="4F81BD" w:themeColor="accent1"/>
      <w:sz w:val="18"/>
      <w:szCs w:val="18"/>
    </w:rPr>
  </w:style>
  <w:style w:type="table" w:styleId="TableGrid">
    <w:name w:val="Table Grid"/>
    <w:basedOn w:val="TableNormal"/>
    <w:uiPriority w:val="59"/>
    <w:rsid w:val="00646B5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30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30D8"/>
  </w:style>
  <w:style w:type="paragraph" w:styleId="Footer">
    <w:name w:val="footer"/>
    <w:basedOn w:val="Normal"/>
    <w:link w:val="FooterChar"/>
    <w:uiPriority w:val="99"/>
    <w:unhideWhenUsed/>
    <w:rsid w:val="00C430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30D8"/>
  </w:style>
  <w:style w:type="paragraph" w:styleId="BalloonText">
    <w:name w:val="Balloon Text"/>
    <w:basedOn w:val="Normal"/>
    <w:link w:val="BalloonTextChar"/>
    <w:uiPriority w:val="99"/>
    <w:semiHidden/>
    <w:unhideWhenUsed/>
    <w:rsid w:val="00A035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3540"/>
    <w:rPr>
      <w:rFonts w:ascii="Tahoma" w:hAnsi="Tahoma" w:cs="Tahoma"/>
      <w:sz w:val="16"/>
      <w:szCs w:val="16"/>
    </w:rPr>
  </w:style>
  <w:style w:type="paragraph" w:styleId="Caption">
    <w:name w:val="caption"/>
    <w:basedOn w:val="Normal"/>
    <w:next w:val="Normal"/>
    <w:uiPriority w:val="35"/>
    <w:unhideWhenUsed/>
    <w:qFormat/>
    <w:rsid w:val="008A5366"/>
    <w:pPr>
      <w:spacing w:line="240" w:lineRule="auto"/>
    </w:pPr>
    <w:rPr>
      <w:b/>
      <w:bCs/>
      <w:color w:val="4F81BD" w:themeColor="accent1"/>
      <w:sz w:val="18"/>
      <w:szCs w:val="18"/>
    </w:rPr>
  </w:style>
  <w:style w:type="table" w:styleId="TableGrid">
    <w:name w:val="Table Grid"/>
    <w:basedOn w:val="TableNormal"/>
    <w:uiPriority w:val="59"/>
    <w:rsid w:val="00646B5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Hof16</b:Tag>
    <b:SourceType>Book</b:SourceType>
    <b:Guid>{0D7494B4-7358-4964-A404-1D3E38E6796A}</b:Guid>
    <b:Title>Modern database management, (12th Edition)</b:Title>
    <b:Year>2016</b:Year>
    <b:Publisher>, Pearson</b:Publisher>
    <b:Author>
      <b:Author>
        <b:NameList>
          <b:Person>
            <b:Last>Hoffer</b:Last>
          </b:Person>
          <b:Person>
            <b:Last>Venkataraman</b:Last>
          </b:Person>
          <b:Person>
            <b:Last>Topi</b:Last>
          </b:Person>
        </b:NameList>
      </b:Author>
    </b:Author>
    <b:RefOrder>1</b:RefOrder>
  </b:Source>
  <b:Source>
    <b:Tag>DAM10</b:Tag>
    <b:SourceType>Book</b:SourceType>
    <b:Guid>{346910CD-8CD4-4AB3-925C-0CBA57AF0F09}</b:Guid>
    <b:Author>
      <b:Author>
        <b:Corporate>DAMA International</b:Corporate>
      </b:Author>
    </b:Author>
    <b:Title>The DAMA guide to the data management body of kowledge</b:Title>
    <b:Year>2010</b:Year>
    <b:Publisher>Technics Publication</b:Publisher>
    <b:RefOrder>2</b:RefOrder>
  </b:Source>
  <b:Source>
    <b:Tag>Lou14</b:Tag>
    <b:SourceType>Book</b:SourceType>
    <b:Guid>{E804229C-4D81-4E7C-B66D-651DBF8D5459}</b:Guid>
    <b:Title>Management information systems: Managing a digital firm, (13th Edition), Boston; MA, Pearson</b:Title>
    <b:Year>2014</b:Year>
    <b:Author>
      <b:Author>
        <b:NameList>
          <b:Person>
            <b:Last>Loudon</b:Last>
          </b:Person>
          <b:Person>
            <b:Last>Loudon</b:Last>
          </b:Person>
        </b:NameList>
      </b:Author>
    </b:Author>
    <b:RefOrder>3</b:RefOrder>
  </b:Source>
</b:Sources>
</file>

<file path=customXml/itemProps1.xml><?xml version="1.0" encoding="utf-8"?>
<ds:datastoreItem xmlns:ds="http://schemas.openxmlformats.org/officeDocument/2006/customXml" ds:itemID="{47770C0F-3FAC-4F40-9C1C-1005983E20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1717</Words>
  <Characters>9789</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11484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2019-07-24T11:19:00Z</dcterms:created>
  <dcterms:modified xsi:type="dcterms:W3CDTF">2019-07-25T02:09:00Z</dcterms:modified>
</cp:coreProperties>
</file>